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7" w:type="dxa"/>
        <w:tblLayout w:type="fixed"/>
        <w:tblLook w:val="0000" w:firstRow="0" w:lastRow="0" w:firstColumn="0" w:lastColumn="0" w:noHBand="0" w:noVBand="0"/>
      </w:tblPr>
      <w:tblGrid>
        <w:gridCol w:w="3975"/>
        <w:gridCol w:w="5103"/>
      </w:tblGrid>
      <w:tr w:rsidR="00506CD1" w:rsidRPr="00D279EE" w14:paraId="0B7729E5" w14:textId="77777777" w:rsidTr="00A46AE8">
        <w:trPr>
          <w:trHeight w:val="338"/>
        </w:trPr>
        <w:tc>
          <w:tcPr>
            <w:tcW w:w="3975" w:type="dxa"/>
            <w:vMerge w:val="restart"/>
          </w:tcPr>
          <w:p w14:paraId="5300BA9D" w14:textId="1D159850" w:rsidR="002E1E79" w:rsidRPr="007E25BB" w:rsidRDefault="007E25BB" w:rsidP="002E1E79">
            <w:pPr>
              <w:autoSpaceDE w:val="0"/>
              <w:autoSpaceDN w:val="0"/>
              <w:adjustRightInd w:val="0"/>
              <w:jc w:val="both"/>
              <w:rPr>
                <w:rFonts w:ascii="Times New Roman" w:hAnsi="Times New Roman" w:cs="Times New Roman"/>
                <w:b/>
                <w:bCs/>
                <w:color w:val="000000"/>
                <w:sz w:val="24"/>
              </w:rPr>
            </w:pPr>
            <w:r w:rsidRPr="007E25BB">
              <w:rPr>
                <w:rFonts w:ascii="Times New Roman" w:hAnsi="Times New Roman" w:cs="Times New Roman"/>
                <w:b/>
                <w:bCs/>
                <w:color w:val="000000"/>
                <w:sz w:val="24"/>
              </w:rPr>
              <w:t xml:space="preserve">Lp </w:t>
            </w:r>
            <w:r w:rsidR="002E1E79" w:rsidRPr="007E25BB">
              <w:rPr>
                <w:rFonts w:ascii="Times New Roman" w:hAnsi="Times New Roman" w:cs="Times New Roman"/>
                <w:b/>
                <w:bCs/>
                <w:color w:val="000000"/>
                <w:sz w:val="24"/>
              </w:rPr>
              <w:t xml:space="preserve">Villu Kõve </w:t>
            </w:r>
          </w:p>
          <w:p w14:paraId="73731DB3" w14:textId="77777777" w:rsidR="00506CD1" w:rsidRPr="00D279EE" w:rsidRDefault="002E1E79" w:rsidP="002E1E79">
            <w:pPr>
              <w:autoSpaceDE w:val="0"/>
              <w:autoSpaceDN w:val="0"/>
              <w:adjustRightInd w:val="0"/>
              <w:jc w:val="both"/>
              <w:rPr>
                <w:rFonts w:ascii="Times New Roman" w:hAnsi="Times New Roman" w:cs="Times New Roman"/>
                <w:color w:val="000000"/>
                <w:sz w:val="24"/>
              </w:rPr>
            </w:pPr>
            <w:r w:rsidRPr="00D279EE">
              <w:rPr>
                <w:rFonts w:ascii="Times New Roman" w:hAnsi="Times New Roman" w:cs="Times New Roman"/>
                <w:color w:val="000000"/>
                <w:sz w:val="24"/>
              </w:rPr>
              <w:t>Riigikohtu esimees</w:t>
            </w:r>
          </w:p>
          <w:p w14:paraId="44B11717" w14:textId="591C38D3" w:rsidR="002E1E79" w:rsidRPr="00D279EE" w:rsidRDefault="00BD7678" w:rsidP="002E1E79">
            <w:pPr>
              <w:autoSpaceDE w:val="0"/>
              <w:autoSpaceDN w:val="0"/>
              <w:adjustRightInd w:val="0"/>
              <w:jc w:val="both"/>
              <w:rPr>
                <w:rFonts w:ascii="Times New Roman" w:hAnsi="Times New Roman" w:cs="Times New Roman"/>
                <w:sz w:val="24"/>
              </w:rPr>
            </w:pPr>
            <w:hyperlink r:id="rId8" w:history="1">
              <w:r w:rsidR="002E1E79" w:rsidRPr="00D279EE">
                <w:rPr>
                  <w:rStyle w:val="Hperlink"/>
                  <w:rFonts w:ascii="Times New Roman" w:hAnsi="Times New Roman" w:cs="Times New Roman"/>
                  <w:sz w:val="24"/>
                </w:rPr>
                <w:t>info@riigikohus.ee</w:t>
              </w:r>
            </w:hyperlink>
            <w:r w:rsidR="002E1E79" w:rsidRPr="00D279EE">
              <w:rPr>
                <w:rFonts w:ascii="Times New Roman" w:hAnsi="Times New Roman" w:cs="Times New Roman"/>
                <w:sz w:val="24"/>
              </w:rPr>
              <w:t xml:space="preserve"> </w:t>
            </w:r>
          </w:p>
        </w:tc>
        <w:tc>
          <w:tcPr>
            <w:tcW w:w="5103" w:type="dxa"/>
          </w:tcPr>
          <w:p w14:paraId="58CFA5D8" w14:textId="2D3D0189" w:rsidR="00506CD1" w:rsidRPr="00D279EE" w:rsidRDefault="00506CD1" w:rsidP="002E1E79">
            <w:pPr>
              <w:autoSpaceDE w:val="0"/>
              <w:autoSpaceDN w:val="0"/>
              <w:adjustRightInd w:val="0"/>
              <w:jc w:val="both"/>
              <w:rPr>
                <w:rFonts w:ascii="Times New Roman" w:hAnsi="Times New Roman" w:cs="Times New Roman"/>
                <w:sz w:val="24"/>
              </w:rPr>
            </w:pPr>
          </w:p>
        </w:tc>
      </w:tr>
      <w:tr w:rsidR="00506CD1" w:rsidRPr="00D279EE" w14:paraId="1E58ED1D" w14:textId="77777777" w:rsidTr="00A46AE8">
        <w:trPr>
          <w:trHeight w:val="277"/>
        </w:trPr>
        <w:tc>
          <w:tcPr>
            <w:tcW w:w="3975" w:type="dxa"/>
            <w:vMerge/>
          </w:tcPr>
          <w:p w14:paraId="758EF281" w14:textId="77777777" w:rsidR="00506CD1" w:rsidRPr="00D279EE" w:rsidRDefault="00506CD1" w:rsidP="002E1E79">
            <w:pPr>
              <w:autoSpaceDE w:val="0"/>
              <w:autoSpaceDN w:val="0"/>
              <w:adjustRightInd w:val="0"/>
              <w:jc w:val="both"/>
              <w:rPr>
                <w:rFonts w:ascii="Times New Roman" w:hAnsi="Times New Roman" w:cs="Times New Roman"/>
                <w:sz w:val="24"/>
              </w:rPr>
            </w:pPr>
            <w:bookmarkStart w:id="0" w:name="_Hlk60063564"/>
          </w:p>
        </w:tc>
        <w:tc>
          <w:tcPr>
            <w:tcW w:w="5103" w:type="dxa"/>
          </w:tcPr>
          <w:p w14:paraId="07FA4789" w14:textId="0C787200" w:rsidR="00506CD1" w:rsidRPr="00D279EE" w:rsidRDefault="00506CD1" w:rsidP="002E1E79">
            <w:pPr>
              <w:autoSpaceDE w:val="0"/>
              <w:autoSpaceDN w:val="0"/>
              <w:adjustRightInd w:val="0"/>
              <w:jc w:val="both"/>
              <w:rPr>
                <w:rFonts w:ascii="Times New Roman" w:hAnsi="Times New Roman" w:cs="Times New Roman"/>
                <w:sz w:val="24"/>
              </w:rPr>
            </w:pPr>
          </w:p>
        </w:tc>
      </w:tr>
    </w:tbl>
    <w:bookmarkEnd w:id="0"/>
    <w:p w14:paraId="688055B8" w14:textId="490B7CA8" w:rsidR="002E1E79" w:rsidRPr="00D279EE" w:rsidRDefault="002E1E79" w:rsidP="002E1E79">
      <w:pPr>
        <w:pStyle w:val="Normaallaadveeb"/>
        <w:spacing w:before="0" w:beforeAutospacing="0" w:after="0" w:afterAutospacing="0"/>
        <w:jc w:val="both"/>
      </w:pPr>
      <w:r w:rsidRPr="00D279EE">
        <w:rPr>
          <w:rStyle w:val="apple-tab-span"/>
          <w:color w:val="000000"/>
        </w:rPr>
        <w:tab/>
      </w:r>
      <w:r w:rsidRPr="00D279EE">
        <w:rPr>
          <w:rStyle w:val="apple-tab-span"/>
          <w:color w:val="000000"/>
        </w:rPr>
        <w:tab/>
      </w:r>
      <w:r w:rsidRPr="00D279EE">
        <w:rPr>
          <w:rStyle w:val="apple-tab-span"/>
          <w:color w:val="000000"/>
        </w:rPr>
        <w:tab/>
      </w:r>
    </w:p>
    <w:p w14:paraId="1E655328" w14:textId="77328ECB" w:rsidR="002E1E79" w:rsidRPr="007E25BB" w:rsidRDefault="007E25BB" w:rsidP="002E1E79">
      <w:pPr>
        <w:pStyle w:val="Normaallaadveeb"/>
        <w:spacing w:before="0" w:beforeAutospacing="0" w:after="0" w:afterAutospacing="0"/>
        <w:jc w:val="both"/>
        <w:rPr>
          <w:b/>
          <w:bCs/>
        </w:rPr>
      </w:pPr>
      <w:r w:rsidRPr="007E25BB">
        <w:rPr>
          <w:b/>
          <w:bCs/>
          <w:color w:val="000000"/>
        </w:rPr>
        <w:t xml:space="preserve">Lp </w:t>
      </w:r>
      <w:r w:rsidR="002E1E79" w:rsidRPr="007E25BB">
        <w:rPr>
          <w:b/>
          <w:bCs/>
          <w:color w:val="000000"/>
        </w:rPr>
        <w:t xml:space="preserve">Madis </w:t>
      </w:r>
      <w:proofErr w:type="spellStart"/>
      <w:r w:rsidR="002E1E79" w:rsidRPr="007E25BB">
        <w:rPr>
          <w:b/>
          <w:bCs/>
          <w:color w:val="000000"/>
        </w:rPr>
        <w:t>Timpson</w:t>
      </w:r>
      <w:proofErr w:type="spellEnd"/>
    </w:p>
    <w:p w14:paraId="3033DACE" w14:textId="3994C9A4" w:rsidR="002E1E79" w:rsidRPr="00D279EE" w:rsidRDefault="002E1E79" w:rsidP="002E1E79">
      <w:pPr>
        <w:pStyle w:val="Normaallaadveeb"/>
        <w:spacing w:before="0" w:beforeAutospacing="0" w:after="0" w:afterAutospacing="0"/>
        <w:jc w:val="both"/>
        <w:rPr>
          <w:color w:val="000000"/>
        </w:rPr>
      </w:pPr>
      <w:r w:rsidRPr="00D279EE">
        <w:rPr>
          <w:color w:val="000000"/>
        </w:rPr>
        <w:t>Justiitsminister</w:t>
      </w:r>
    </w:p>
    <w:p w14:paraId="179023C3" w14:textId="3593D320" w:rsidR="002E1E79" w:rsidRPr="00D279EE" w:rsidRDefault="00BD7678" w:rsidP="002E1E79">
      <w:pPr>
        <w:pStyle w:val="Normaallaadveeb"/>
        <w:spacing w:before="0" w:beforeAutospacing="0" w:after="0" w:afterAutospacing="0"/>
        <w:jc w:val="both"/>
      </w:pPr>
      <w:hyperlink r:id="rId9" w:history="1">
        <w:r w:rsidR="002E1E79" w:rsidRPr="00D279EE">
          <w:rPr>
            <w:rStyle w:val="Hperlink"/>
          </w:rPr>
          <w:t>info@just.ee</w:t>
        </w:r>
      </w:hyperlink>
      <w:r w:rsidR="002E1E79" w:rsidRPr="00D279EE">
        <w:t xml:space="preserve"> </w:t>
      </w:r>
    </w:p>
    <w:p w14:paraId="4BFD7688" w14:textId="77777777" w:rsidR="008229BD" w:rsidRPr="00D279EE" w:rsidRDefault="008229BD" w:rsidP="002E1E79">
      <w:pPr>
        <w:jc w:val="both"/>
        <w:rPr>
          <w:rFonts w:ascii="Times New Roman" w:hAnsi="Times New Roman" w:cs="Times New Roman"/>
          <w:sz w:val="24"/>
        </w:rPr>
      </w:pPr>
    </w:p>
    <w:p w14:paraId="505DF04B" w14:textId="75EA377D" w:rsidR="002E1E79" w:rsidRPr="00D279EE" w:rsidRDefault="002E1E79" w:rsidP="002E1E79">
      <w:pPr>
        <w:jc w:val="both"/>
        <w:rPr>
          <w:rFonts w:ascii="Times New Roman" w:hAnsi="Times New Roman" w:cs="Times New Roman"/>
          <w:sz w:val="24"/>
        </w:rPr>
      </w:pPr>
    </w:p>
    <w:p w14:paraId="3ED856D2" w14:textId="77777777" w:rsidR="002E1E79" w:rsidRPr="00D279EE" w:rsidRDefault="002E1E79" w:rsidP="002E1E79">
      <w:pPr>
        <w:pStyle w:val="Normaallaadveeb"/>
        <w:spacing w:before="0" w:beforeAutospacing="0" w:after="0" w:afterAutospacing="0"/>
        <w:jc w:val="both"/>
      </w:pPr>
      <w:r w:rsidRPr="00D279EE">
        <w:rPr>
          <w:b/>
          <w:bCs/>
          <w:color w:val="000000"/>
        </w:rPr>
        <w:t>Tartu Maakohtu kohtunike seisukoht ühe maakohtu loomist puudutava projekti kohta</w:t>
      </w:r>
    </w:p>
    <w:p w14:paraId="72712E90" w14:textId="77777777" w:rsidR="00D279EE" w:rsidRDefault="00D279EE" w:rsidP="002E1E79">
      <w:pPr>
        <w:pStyle w:val="Normaallaadveeb"/>
        <w:spacing w:before="0" w:beforeAutospacing="0" w:after="0" w:afterAutospacing="0"/>
        <w:jc w:val="both"/>
        <w:rPr>
          <w:color w:val="000000"/>
        </w:rPr>
      </w:pPr>
    </w:p>
    <w:p w14:paraId="474C7830" w14:textId="67E5B582" w:rsidR="002E1E79" w:rsidRPr="00D279EE" w:rsidRDefault="002E1E79" w:rsidP="002E1E79">
      <w:pPr>
        <w:pStyle w:val="Normaallaadveeb"/>
        <w:spacing w:before="0" w:beforeAutospacing="0" w:after="0" w:afterAutospacing="0"/>
        <w:jc w:val="both"/>
      </w:pPr>
      <w:r w:rsidRPr="00D279EE">
        <w:rPr>
          <w:color w:val="000000"/>
        </w:rPr>
        <w:t>Maakohtunikele teadaolevalt ning kohtusüsteemi arengukavast nähtuvalt kaalutakse Eestis ühe maakohtu loomist praeguse nelja asemele. Enne, kui see protsess kindlad raamid ja väljundi saab, palume arvesse võtta meie kui asjast kõige lähemalt puudutatud isikute seisukohti.</w:t>
      </w:r>
    </w:p>
    <w:p w14:paraId="5BAB999C" w14:textId="77777777" w:rsidR="002E1E79" w:rsidRPr="00D279EE" w:rsidRDefault="002E1E79" w:rsidP="002E1E79">
      <w:pPr>
        <w:jc w:val="both"/>
        <w:rPr>
          <w:rFonts w:ascii="Times New Roman" w:hAnsi="Times New Roman" w:cs="Times New Roman"/>
          <w:sz w:val="24"/>
        </w:rPr>
      </w:pPr>
    </w:p>
    <w:p w14:paraId="2DC07473" w14:textId="0F8BE797" w:rsidR="008229BD" w:rsidRPr="00D279EE" w:rsidRDefault="00425BD5" w:rsidP="008229BD">
      <w:pPr>
        <w:pStyle w:val="Normaallaadveeb"/>
        <w:spacing w:before="0" w:beforeAutospacing="0" w:after="0" w:afterAutospacing="0"/>
        <w:jc w:val="both"/>
        <w:rPr>
          <w:color w:val="000000"/>
        </w:rPr>
      </w:pPr>
      <w:r w:rsidRPr="00764A2C">
        <w:rPr>
          <w:color w:val="000000"/>
        </w:rPr>
        <w:t>Leiame, et</w:t>
      </w:r>
      <w:r>
        <w:rPr>
          <w:color w:val="000000"/>
        </w:rPr>
        <w:t xml:space="preserve"> </w:t>
      </w:r>
      <w:r w:rsidR="002E1E79" w:rsidRPr="00D279EE">
        <w:rPr>
          <w:color w:val="000000"/>
        </w:rPr>
        <w:t>Tartu Maakohus tuleks säilitada eraldi kohtuna, sest:</w:t>
      </w:r>
    </w:p>
    <w:p w14:paraId="2AA0CEBA" w14:textId="4B4033C6" w:rsidR="002E1E79" w:rsidRPr="00D279EE" w:rsidRDefault="002E1E79" w:rsidP="008229BD">
      <w:pPr>
        <w:pStyle w:val="Normaallaadveeb"/>
        <w:spacing w:before="0" w:beforeAutospacing="0" w:after="0" w:afterAutospacing="0"/>
        <w:jc w:val="both"/>
      </w:pPr>
    </w:p>
    <w:p w14:paraId="762779D4" w14:textId="77777777" w:rsidR="002E1E79" w:rsidRPr="007E25BB" w:rsidRDefault="002E1E79" w:rsidP="002E1E79">
      <w:pPr>
        <w:pStyle w:val="Normaallaadveeb"/>
        <w:numPr>
          <w:ilvl w:val="0"/>
          <w:numId w:val="1"/>
        </w:numPr>
        <w:spacing w:before="0" w:beforeAutospacing="0" w:after="0" w:afterAutospacing="0"/>
        <w:jc w:val="both"/>
        <w:textAlignment w:val="baseline"/>
        <w:rPr>
          <w:color w:val="000000"/>
          <w:u w:val="single"/>
        </w:rPr>
      </w:pPr>
      <w:r w:rsidRPr="007E25BB">
        <w:rPr>
          <w:color w:val="000000"/>
          <w:u w:val="single"/>
        </w:rPr>
        <w:t>Me arvestame üksteise soovidega ja oleme paindlikud.</w:t>
      </w:r>
    </w:p>
    <w:p w14:paraId="6379A60F" w14:textId="77777777" w:rsidR="002E1E79" w:rsidRPr="00D279EE" w:rsidRDefault="002E1E79" w:rsidP="002E1E79">
      <w:pPr>
        <w:jc w:val="both"/>
        <w:rPr>
          <w:rFonts w:ascii="Times New Roman" w:hAnsi="Times New Roman" w:cs="Times New Roman"/>
          <w:sz w:val="24"/>
        </w:rPr>
      </w:pPr>
    </w:p>
    <w:p w14:paraId="628E2BEE" w14:textId="385788D5" w:rsidR="002E1E79" w:rsidRPr="00D279EE" w:rsidRDefault="002E1E79" w:rsidP="002E1E79">
      <w:pPr>
        <w:pStyle w:val="Normaallaadveeb"/>
        <w:spacing w:before="0" w:beforeAutospacing="0" w:after="0" w:afterAutospacing="0"/>
        <w:jc w:val="both"/>
      </w:pPr>
      <w:r w:rsidRPr="00D279EE">
        <w:rPr>
          <w:color w:val="000000"/>
        </w:rPr>
        <w:t xml:space="preserve">Vastavalt </w:t>
      </w:r>
      <w:r w:rsidR="00BD7678">
        <w:rPr>
          <w:color w:val="000000"/>
        </w:rPr>
        <w:t>kohtuniku soovile</w:t>
      </w:r>
      <w:r w:rsidRPr="00D279EE">
        <w:rPr>
          <w:color w:val="000000"/>
        </w:rPr>
        <w:t xml:space="preserve"> on võimalik, et talle jagatakse mingit  liiki menetlust rohkem või vähem. Mõistliku põhjenduse olemasolul on võimalik näiteks välistada keegi tahtest olenematu ravi jagamisest või laste suhtluskorra nõuetest. </w:t>
      </w:r>
      <w:r w:rsidR="00BD7678" w:rsidRPr="00BD7678">
        <w:rPr>
          <w:color w:val="000000"/>
        </w:rPr>
        <w:t>Meil on paindlikud võimalused arvestada iga kohtuniku spetsialiseerumissoovig</w:t>
      </w:r>
      <w:r w:rsidR="00BD7678">
        <w:rPr>
          <w:color w:val="000000"/>
        </w:rPr>
        <w:t xml:space="preserve">a. </w:t>
      </w:r>
      <w:r w:rsidRPr="00D279EE">
        <w:rPr>
          <w:color w:val="000000"/>
        </w:rPr>
        <w:t>Spetsialiseerumisega jagatakse praegu näiteks kaebuseid täituri tegevusele või otsustele, korteriühistu juhtorganite otsuste vaidlustamised, laste suhtluskorrad, tööõiguse asjad</w:t>
      </w:r>
      <w:r w:rsidR="00CF1DE9">
        <w:rPr>
          <w:color w:val="000000"/>
        </w:rPr>
        <w:t xml:space="preserve">, </w:t>
      </w:r>
      <w:r w:rsidR="00CF1DE9" w:rsidRPr="00BD7678">
        <w:rPr>
          <w:color w:val="000000"/>
        </w:rPr>
        <w:t>maksejõuetuse ja äriregistri asjad</w:t>
      </w:r>
      <w:r w:rsidRPr="00BD7678">
        <w:rPr>
          <w:color w:val="000000"/>
        </w:rPr>
        <w:t>.</w:t>
      </w:r>
      <w:r w:rsidR="00452928" w:rsidRPr="00BD7678">
        <w:rPr>
          <w:color w:val="000000"/>
        </w:rPr>
        <w:t xml:space="preserve"> </w:t>
      </w:r>
      <w:r w:rsidRPr="00BD7678">
        <w:rPr>
          <w:color w:val="000000"/>
        </w:rPr>
        <w:t xml:space="preserve">Seejuures on võimalik oma eelistusi igal aastal </w:t>
      </w:r>
      <w:r w:rsidR="00CF1DE9" w:rsidRPr="00BD7678">
        <w:rPr>
          <w:color w:val="000000"/>
        </w:rPr>
        <w:t>Tartu Maakohtu üldkogul tööjaotusplaani uueks aastaks kinnitamisel</w:t>
      </w:r>
      <w:r w:rsidR="00CF1DE9">
        <w:rPr>
          <w:color w:val="000000"/>
        </w:rPr>
        <w:t xml:space="preserve"> </w:t>
      </w:r>
      <w:r w:rsidRPr="00D279EE">
        <w:rPr>
          <w:color w:val="000000"/>
        </w:rPr>
        <w:t>muuta.</w:t>
      </w:r>
    </w:p>
    <w:p w14:paraId="033830A4" w14:textId="77777777" w:rsidR="002E1E79" w:rsidRPr="00D279EE" w:rsidRDefault="002E1E79" w:rsidP="002E1E79">
      <w:pPr>
        <w:jc w:val="both"/>
        <w:rPr>
          <w:rFonts w:ascii="Times New Roman" w:hAnsi="Times New Roman" w:cs="Times New Roman"/>
          <w:sz w:val="24"/>
        </w:rPr>
      </w:pPr>
    </w:p>
    <w:p w14:paraId="1DAEBBA0" w14:textId="77777777" w:rsidR="002E1E79" w:rsidRPr="00D279EE" w:rsidRDefault="002E1E79" w:rsidP="002E1E79">
      <w:pPr>
        <w:pStyle w:val="Normaallaadveeb"/>
        <w:spacing w:before="0" w:beforeAutospacing="0" w:after="0" w:afterAutospacing="0"/>
        <w:jc w:val="both"/>
      </w:pPr>
      <w:r w:rsidRPr="00D279EE">
        <w:rPr>
          <w:color w:val="000000"/>
        </w:rPr>
        <w:t>Selline jaotus tagab, et ka väiksemate kohtumajade kohtunikel on võimalik menetleda nende jaoks huvitavamaid vaidluseid.</w:t>
      </w:r>
    </w:p>
    <w:p w14:paraId="5360BDDF" w14:textId="77777777" w:rsidR="002E1E79" w:rsidRPr="00D279EE" w:rsidRDefault="002E1E79" w:rsidP="002E1E79">
      <w:pPr>
        <w:jc w:val="both"/>
        <w:rPr>
          <w:rFonts w:ascii="Times New Roman" w:hAnsi="Times New Roman" w:cs="Times New Roman"/>
          <w:sz w:val="24"/>
        </w:rPr>
      </w:pPr>
    </w:p>
    <w:p w14:paraId="0DFC361B" w14:textId="77777777" w:rsidR="008229BD" w:rsidRDefault="002E1E79" w:rsidP="008229BD">
      <w:pPr>
        <w:pStyle w:val="Normaallaadveeb"/>
        <w:spacing w:before="0" w:beforeAutospacing="0" w:after="0" w:afterAutospacing="0"/>
        <w:jc w:val="both"/>
        <w:rPr>
          <w:color w:val="000000"/>
        </w:rPr>
      </w:pPr>
      <w:r w:rsidRPr="00D279EE">
        <w:rPr>
          <w:color w:val="000000"/>
        </w:rPr>
        <w:t>Paindlikkus tagab selle, et me suudame reageerida seadusest ja majanduslikust olukorrast tulenevatele muutustele. Me leidsime ilma probleemideta kohtunikud, kes spetsialiseerusid äriõigusele, et lahendada äriregistrist tulevat sundlõpetamiste laviini. Me saame hakkama, kui majanduslikud olud toovad kaasa pankrottide või töövaidluste laine.</w:t>
      </w:r>
    </w:p>
    <w:p w14:paraId="3EC5538A" w14:textId="1FB4708B" w:rsidR="002E1E79" w:rsidRPr="00D279EE" w:rsidRDefault="002E1E79" w:rsidP="008229BD">
      <w:pPr>
        <w:pStyle w:val="Normaallaadveeb"/>
        <w:spacing w:before="0" w:beforeAutospacing="0" w:after="0" w:afterAutospacing="0"/>
        <w:jc w:val="both"/>
      </w:pPr>
    </w:p>
    <w:p w14:paraId="3322B112" w14:textId="77777777" w:rsidR="002E1E79" w:rsidRPr="00486E26" w:rsidRDefault="002E1E79" w:rsidP="008229BD">
      <w:pPr>
        <w:pStyle w:val="Normaallaadveeb"/>
        <w:numPr>
          <w:ilvl w:val="0"/>
          <w:numId w:val="1"/>
        </w:numPr>
        <w:spacing w:before="0" w:beforeAutospacing="0" w:after="0" w:afterAutospacing="0"/>
        <w:jc w:val="both"/>
        <w:textAlignment w:val="baseline"/>
        <w:rPr>
          <w:color w:val="000000"/>
          <w:u w:val="single"/>
        </w:rPr>
      </w:pPr>
      <w:r w:rsidRPr="00486E26">
        <w:rPr>
          <w:color w:val="000000"/>
          <w:u w:val="single"/>
        </w:rPr>
        <w:t>Me arvestame menetlusosaliste soovidega.</w:t>
      </w:r>
    </w:p>
    <w:p w14:paraId="54EFD482" w14:textId="77777777" w:rsidR="002E1E79" w:rsidRPr="00D279EE" w:rsidRDefault="002E1E79" w:rsidP="002E1E79">
      <w:pPr>
        <w:jc w:val="both"/>
        <w:rPr>
          <w:rFonts w:ascii="Times New Roman" w:hAnsi="Times New Roman" w:cs="Times New Roman"/>
          <w:sz w:val="24"/>
        </w:rPr>
      </w:pPr>
    </w:p>
    <w:p w14:paraId="0FB85852" w14:textId="2819AF0C" w:rsidR="002E1E79" w:rsidRPr="00D279EE" w:rsidRDefault="002E1E79" w:rsidP="002E1E79">
      <w:pPr>
        <w:pStyle w:val="Normaallaadveeb"/>
        <w:spacing w:before="0" w:beforeAutospacing="0" w:after="0" w:afterAutospacing="0"/>
        <w:jc w:val="both"/>
      </w:pPr>
      <w:r w:rsidRPr="00D279EE">
        <w:rPr>
          <w:color w:val="000000"/>
        </w:rPr>
        <w:t xml:space="preserve">Menetlusosalise soovil on istungit võimalik pidada ükskõik millises talle lähimas Tartu Maakohtu kohtumajas. Me kuulame eestkostemenetluses isikud vajadusel ära nende kodus ning ei pane neile kohustust tulla kohtumajja, kui tervis ei võimalda. Meie jaoks on oluline olla inimestele lähedal, võimalus kutsuda nad </w:t>
      </w:r>
      <w:r w:rsidR="00CF1DE9" w:rsidRPr="00BD7678">
        <w:rPr>
          <w:color w:val="000000"/>
        </w:rPr>
        <w:t>ühisesse ruumi</w:t>
      </w:r>
      <w:r w:rsidR="00CF1DE9">
        <w:rPr>
          <w:color w:val="000000"/>
        </w:rPr>
        <w:t xml:space="preserve"> </w:t>
      </w:r>
      <w:r w:rsidRPr="00D279EE">
        <w:rPr>
          <w:color w:val="000000"/>
        </w:rPr>
        <w:t>kokku ning püüda suunata kompromissile. Vaja on reaalset inimest selle kohtuniku rolli taga, kes võtab aja, et menetlusosalise mure ära kuulata. </w:t>
      </w:r>
    </w:p>
    <w:p w14:paraId="2E20F424" w14:textId="77777777" w:rsidR="002E1E79" w:rsidRPr="00D279EE" w:rsidRDefault="002E1E79" w:rsidP="002E1E79">
      <w:pPr>
        <w:jc w:val="both"/>
        <w:rPr>
          <w:rFonts w:ascii="Times New Roman" w:hAnsi="Times New Roman" w:cs="Times New Roman"/>
          <w:sz w:val="24"/>
        </w:rPr>
      </w:pPr>
    </w:p>
    <w:p w14:paraId="4142E551" w14:textId="4975B423" w:rsidR="002E1E79" w:rsidRPr="00D279EE" w:rsidRDefault="002E1E79" w:rsidP="002E1E79">
      <w:pPr>
        <w:pStyle w:val="Normaallaadveeb"/>
        <w:spacing w:before="0" w:beforeAutospacing="0" w:after="0" w:afterAutospacing="0"/>
        <w:jc w:val="both"/>
      </w:pPr>
      <w:r w:rsidRPr="00D279EE">
        <w:rPr>
          <w:color w:val="000000"/>
        </w:rPr>
        <w:lastRenderedPageBreak/>
        <w:t xml:space="preserve">Ka lapsed kuulame me ära nende tavapärases keskkonnas - lasteaias, koolis või kodus. Kohtuniku liikumine lapse asukohta ei tohi kujuneda võimatult </w:t>
      </w:r>
      <w:r w:rsidR="00BD7678">
        <w:rPr>
          <w:color w:val="000000"/>
        </w:rPr>
        <w:t>ajamahukaks</w:t>
      </w:r>
      <w:r w:rsidRPr="00D279EE">
        <w:rPr>
          <w:color w:val="000000"/>
        </w:rPr>
        <w:t>. Vaidlused vanemate vahel nende lastega seotud asjades on lahendatavad kokkuleppeid sõlmides juhul, kui vanemad on ühes ruumis, kohtusaalis. Menetlusosalise tulek kohtumajja ei või olla kauguse või transpordiprobleemide  tõttu ületamatu.</w:t>
      </w:r>
    </w:p>
    <w:p w14:paraId="3E641EE8" w14:textId="77777777" w:rsidR="002E1E79" w:rsidRPr="00D279EE" w:rsidRDefault="002E1E79" w:rsidP="002E1E79">
      <w:pPr>
        <w:jc w:val="both"/>
        <w:rPr>
          <w:rFonts w:ascii="Times New Roman" w:hAnsi="Times New Roman" w:cs="Times New Roman"/>
          <w:sz w:val="24"/>
        </w:rPr>
      </w:pPr>
    </w:p>
    <w:p w14:paraId="220272E4" w14:textId="00D9C885" w:rsidR="002E1E79" w:rsidRPr="00D279EE" w:rsidRDefault="002E1E79" w:rsidP="002E1E79">
      <w:pPr>
        <w:pStyle w:val="Normaallaadveeb"/>
        <w:spacing w:before="0" w:beforeAutospacing="0" w:after="0" w:afterAutospacing="0"/>
        <w:jc w:val="both"/>
      </w:pPr>
      <w:r w:rsidRPr="00D279EE">
        <w:rPr>
          <w:color w:val="000000"/>
        </w:rPr>
        <w:t xml:space="preserve">Hetkel on kohtumajade kaugus üksteisest selline, et kohtuniku teise kohtumajja istungile sõitmine võtab küll aega, kuid on </w:t>
      </w:r>
      <w:r w:rsidR="00BD7678">
        <w:rPr>
          <w:color w:val="000000"/>
        </w:rPr>
        <w:t>teostatav</w:t>
      </w:r>
      <w:r w:rsidRPr="00D279EE">
        <w:rPr>
          <w:color w:val="000000"/>
        </w:rPr>
        <w:t>.</w:t>
      </w:r>
    </w:p>
    <w:p w14:paraId="52FE48AD" w14:textId="72E1C5FB" w:rsidR="002E1E79" w:rsidRPr="00D279EE" w:rsidRDefault="002E1E79" w:rsidP="002E1E79">
      <w:pPr>
        <w:jc w:val="both"/>
        <w:rPr>
          <w:rFonts w:ascii="Times New Roman" w:hAnsi="Times New Roman" w:cs="Times New Roman"/>
          <w:sz w:val="24"/>
        </w:rPr>
      </w:pPr>
    </w:p>
    <w:p w14:paraId="0037095E" w14:textId="77777777" w:rsidR="002E1E79" w:rsidRPr="00486E26" w:rsidRDefault="002E1E79" w:rsidP="008229BD">
      <w:pPr>
        <w:pStyle w:val="Normaallaadveeb"/>
        <w:numPr>
          <w:ilvl w:val="0"/>
          <w:numId w:val="1"/>
        </w:numPr>
        <w:spacing w:before="0" w:beforeAutospacing="0" w:after="0" w:afterAutospacing="0"/>
        <w:jc w:val="both"/>
        <w:textAlignment w:val="baseline"/>
        <w:rPr>
          <w:color w:val="000000"/>
          <w:u w:val="single"/>
        </w:rPr>
      </w:pPr>
      <w:r w:rsidRPr="00486E26">
        <w:rPr>
          <w:color w:val="000000"/>
          <w:u w:val="single"/>
        </w:rPr>
        <w:t>Me püüame tagada kõigile võrdse töökoormuse.</w:t>
      </w:r>
    </w:p>
    <w:p w14:paraId="5A6EF991" w14:textId="77777777" w:rsidR="002E1E79" w:rsidRPr="00D279EE" w:rsidRDefault="002E1E79" w:rsidP="002E1E79">
      <w:pPr>
        <w:jc w:val="both"/>
        <w:rPr>
          <w:rFonts w:ascii="Times New Roman" w:hAnsi="Times New Roman" w:cs="Times New Roman"/>
          <w:sz w:val="24"/>
        </w:rPr>
      </w:pPr>
    </w:p>
    <w:p w14:paraId="6E692623" w14:textId="472CCE20" w:rsidR="002E1E79" w:rsidRPr="00D279EE" w:rsidRDefault="002E1E79" w:rsidP="002E1E79">
      <w:pPr>
        <w:pStyle w:val="Normaallaadveeb"/>
        <w:spacing w:before="0" w:beforeAutospacing="0" w:after="0" w:afterAutospacing="0"/>
        <w:jc w:val="both"/>
      </w:pPr>
      <w:r w:rsidRPr="00D279EE">
        <w:rPr>
          <w:color w:val="000000"/>
        </w:rPr>
        <w:t xml:space="preserve">Tööjaotusplaanis on </w:t>
      </w:r>
      <w:r w:rsidR="00BD7678">
        <w:rPr>
          <w:color w:val="000000"/>
        </w:rPr>
        <w:t>hulgaliselt</w:t>
      </w:r>
      <w:r w:rsidRPr="00D279EE">
        <w:rPr>
          <w:color w:val="000000"/>
        </w:rPr>
        <w:t xml:space="preserve"> (eelduslikult) kirjalikke menetlusi, mis jagatakse võrdsuse tagamiseks terve maakohtu </w:t>
      </w:r>
      <w:r w:rsidR="00BD7678">
        <w:rPr>
          <w:color w:val="000000"/>
        </w:rPr>
        <w:t>üleselt</w:t>
      </w:r>
      <w:r w:rsidRPr="00D279EE">
        <w:rPr>
          <w:color w:val="000000"/>
        </w:rPr>
        <w:t xml:space="preserve">. See on keeruline, kuna KIS automaatselt võrdset jagamist ei taga. Samas me märkame, kui infosüsteemi jagamine ei toimi ja oleme valmis töökoormuse jaotust vajadusel </w:t>
      </w:r>
      <w:r w:rsidR="00455BD3" w:rsidRPr="00BD7678">
        <w:rPr>
          <w:color w:val="000000"/>
        </w:rPr>
        <w:t>koheselt</w:t>
      </w:r>
      <w:r w:rsidR="00455BD3">
        <w:rPr>
          <w:color w:val="000000"/>
        </w:rPr>
        <w:t xml:space="preserve"> </w:t>
      </w:r>
      <w:r w:rsidRPr="00D279EE">
        <w:rPr>
          <w:color w:val="000000"/>
        </w:rPr>
        <w:t>muutma.</w:t>
      </w:r>
    </w:p>
    <w:p w14:paraId="52E8FB9C" w14:textId="1BB9E0B2" w:rsidR="002E1E79" w:rsidRPr="00D279EE" w:rsidRDefault="002E1E79" w:rsidP="002E1E79">
      <w:pPr>
        <w:jc w:val="both"/>
        <w:rPr>
          <w:rFonts w:ascii="Times New Roman" w:hAnsi="Times New Roman" w:cs="Times New Roman"/>
          <w:sz w:val="24"/>
        </w:rPr>
      </w:pPr>
    </w:p>
    <w:p w14:paraId="4F0962EB" w14:textId="77777777" w:rsidR="002E1E79" w:rsidRPr="00486E26" w:rsidRDefault="002E1E79" w:rsidP="008229BD">
      <w:pPr>
        <w:pStyle w:val="Normaallaadveeb"/>
        <w:numPr>
          <w:ilvl w:val="0"/>
          <w:numId w:val="1"/>
        </w:numPr>
        <w:spacing w:before="0" w:beforeAutospacing="0" w:after="0" w:afterAutospacing="0"/>
        <w:jc w:val="both"/>
        <w:textAlignment w:val="baseline"/>
        <w:rPr>
          <w:color w:val="000000"/>
          <w:u w:val="single"/>
        </w:rPr>
      </w:pPr>
      <w:r w:rsidRPr="00486E26">
        <w:rPr>
          <w:color w:val="000000"/>
          <w:u w:val="single"/>
        </w:rPr>
        <w:t>Me märkame üksteist.</w:t>
      </w:r>
    </w:p>
    <w:p w14:paraId="3624A3A5" w14:textId="77777777" w:rsidR="002E1E79" w:rsidRPr="00D279EE" w:rsidRDefault="002E1E79" w:rsidP="002E1E79">
      <w:pPr>
        <w:jc w:val="both"/>
        <w:rPr>
          <w:rFonts w:ascii="Times New Roman" w:hAnsi="Times New Roman" w:cs="Times New Roman"/>
          <w:sz w:val="24"/>
        </w:rPr>
      </w:pPr>
    </w:p>
    <w:p w14:paraId="36A6B55A" w14:textId="385A699E" w:rsidR="002E1E79" w:rsidRPr="00D279EE" w:rsidRDefault="002E1E79" w:rsidP="002E1E79">
      <w:pPr>
        <w:pStyle w:val="Normaallaadveeb"/>
        <w:spacing w:before="0" w:beforeAutospacing="0" w:after="0" w:afterAutospacing="0"/>
        <w:jc w:val="both"/>
      </w:pPr>
      <w:r w:rsidRPr="00D279EE">
        <w:rPr>
          <w:color w:val="000000"/>
        </w:rPr>
        <w:t xml:space="preserve">Tartu Maakohus on korduvalt olnud olukorras, kus kohtuniku haigestumise tõttu on mõistlik tema asjad ümber jagada, et tervenev </w:t>
      </w:r>
      <w:r w:rsidR="00455BD3">
        <w:rPr>
          <w:color w:val="000000"/>
        </w:rPr>
        <w:t xml:space="preserve">ja </w:t>
      </w:r>
      <w:r w:rsidR="00455BD3" w:rsidRPr="00BD7678">
        <w:rPr>
          <w:color w:val="000000"/>
        </w:rPr>
        <w:t>tööle</w:t>
      </w:r>
      <w:r w:rsidR="00BD7678" w:rsidRPr="00BD7678">
        <w:rPr>
          <w:color w:val="000000"/>
        </w:rPr>
        <w:t xml:space="preserve"> </w:t>
      </w:r>
      <w:r w:rsidR="00455BD3" w:rsidRPr="00BD7678">
        <w:rPr>
          <w:color w:val="000000"/>
        </w:rPr>
        <w:t>naasev</w:t>
      </w:r>
      <w:r w:rsidR="00455BD3">
        <w:rPr>
          <w:color w:val="000000"/>
        </w:rPr>
        <w:t xml:space="preserve"> </w:t>
      </w:r>
      <w:r w:rsidRPr="00D279EE">
        <w:rPr>
          <w:color w:val="000000"/>
        </w:rPr>
        <w:t xml:space="preserve">kolleeg ei saaks tegemata tööde hulka vaadates stressi. Nii on tagatud ka menetlusosaliste huvide kaitse, et asi saab lahendatud mõistliku aja jooksul. Meie kohtus ei ole tekkinud kolleegide vastuseisu asjade ümber jagamisele. Alates eelmise aasta lõpust on tsiviilkohtunikel üks kolleeg, kes asub tööle septembrist ning üks koht on </w:t>
      </w:r>
      <w:r w:rsidR="00455BD3" w:rsidRPr="00BD7678">
        <w:rPr>
          <w:color w:val="000000"/>
        </w:rPr>
        <w:t>seetõttu pikemat aega</w:t>
      </w:r>
      <w:r w:rsidRPr="00D279EE">
        <w:rPr>
          <w:color w:val="000000"/>
        </w:rPr>
        <w:t xml:space="preserve"> täitmata. Me oleme saanud sellega hakkama.</w:t>
      </w:r>
    </w:p>
    <w:p w14:paraId="34881151" w14:textId="7B102B87" w:rsidR="002E1E79" w:rsidRPr="00D279EE" w:rsidRDefault="002E1E79" w:rsidP="002E1E79">
      <w:pPr>
        <w:jc w:val="both"/>
        <w:rPr>
          <w:rFonts w:ascii="Times New Roman" w:hAnsi="Times New Roman" w:cs="Times New Roman"/>
          <w:sz w:val="24"/>
        </w:rPr>
      </w:pPr>
    </w:p>
    <w:p w14:paraId="630D1F2C" w14:textId="77777777" w:rsidR="002E1E79" w:rsidRPr="00486E26" w:rsidRDefault="002E1E79" w:rsidP="008229BD">
      <w:pPr>
        <w:pStyle w:val="Normaallaadveeb"/>
        <w:numPr>
          <w:ilvl w:val="0"/>
          <w:numId w:val="1"/>
        </w:numPr>
        <w:spacing w:before="0" w:beforeAutospacing="0" w:after="0" w:afterAutospacing="0"/>
        <w:jc w:val="both"/>
        <w:textAlignment w:val="baseline"/>
        <w:rPr>
          <w:color w:val="000000"/>
          <w:u w:val="single"/>
        </w:rPr>
      </w:pPr>
      <w:r w:rsidRPr="00486E26">
        <w:rPr>
          <w:color w:val="000000"/>
          <w:u w:val="single"/>
        </w:rPr>
        <w:t>Me tunneme, et meiega arvestatakse.</w:t>
      </w:r>
    </w:p>
    <w:p w14:paraId="0971D785" w14:textId="77777777" w:rsidR="002E1E79" w:rsidRPr="00D279EE" w:rsidRDefault="002E1E79" w:rsidP="002E1E79">
      <w:pPr>
        <w:jc w:val="both"/>
        <w:rPr>
          <w:rFonts w:ascii="Times New Roman" w:hAnsi="Times New Roman" w:cs="Times New Roman"/>
          <w:sz w:val="24"/>
        </w:rPr>
      </w:pPr>
    </w:p>
    <w:p w14:paraId="6F65B872" w14:textId="77777777" w:rsidR="002E1E79" w:rsidRPr="00D279EE" w:rsidRDefault="002E1E79" w:rsidP="002E1E79">
      <w:pPr>
        <w:pStyle w:val="Normaallaadveeb"/>
        <w:spacing w:before="0" w:beforeAutospacing="0" w:after="0" w:afterAutospacing="0"/>
        <w:jc w:val="both"/>
      </w:pPr>
      <w:r w:rsidRPr="00D279EE">
        <w:rPr>
          <w:color w:val="000000"/>
        </w:rPr>
        <w:t>Tartu Maakohus on ainuke kohus, kus on loodud tsiviilkohtunikest 2 osakonda. See on võimalik vaid tänu sellele, et me oskame omavahel kokkuleppeid sõlmida. Me saime kaasa rääkida nii osakondade jaotuse kui osakondade juhtide valiku osas. Teadmine, et meie seisukohta võetakse kuulda, on väga oluline.</w:t>
      </w:r>
    </w:p>
    <w:p w14:paraId="2C61D0EC" w14:textId="7C564736" w:rsidR="002E1E79" w:rsidRPr="00D279EE" w:rsidRDefault="002E1E79" w:rsidP="002E1E79">
      <w:pPr>
        <w:jc w:val="both"/>
        <w:rPr>
          <w:rFonts w:ascii="Times New Roman" w:hAnsi="Times New Roman" w:cs="Times New Roman"/>
          <w:sz w:val="24"/>
        </w:rPr>
      </w:pPr>
    </w:p>
    <w:p w14:paraId="3F98A99A" w14:textId="77777777" w:rsidR="002E1E79" w:rsidRPr="00486E26" w:rsidRDefault="002E1E79" w:rsidP="008229BD">
      <w:pPr>
        <w:pStyle w:val="Normaallaadveeb"/>
        <w:numPr>
          <w:ilvl w:val="0"/>
          <w:numId w:val="1"/>
        </w:numPr>
        <w:spacing w:before="0" w:beforeAutospacing="0" w:after="0" w:afterAutospacing="0"/>
        <w:jc w:val="both"/>
        <w:textAlignment w:val="baseline"/>
        <w:rPr>
          <w:color w:val="000000"/>
          <w:u w:val="single"/>
        </w:rPr>
      </w:pPr>
      <w:r w:rsidRPr="00486E26">
        <w:rPr>
          <w:color w:val="000000"/>
          <w:u w:val="single"/>
        </w:rPr>
        <w:t>Me oleme üks kohus.</w:t>
      </w:r>
    </w:p>
    <w:p w14:paraId="5EAF57CE" w14:textId="77777777" w:rsidR="002E1E79" w:rsidRPr="00D279EE" w:rsidRDefault="002E1E79" w:rsidP="002E1E79">
      <w:pPr>
        <w:jc w:val="both"/>
        <w:rPr>
          <w:rFonts w:ascii="Times New Roman" w:hAnsi="Times New Roman" w:cs="Times New Roman"/>
          <w:sz w:val="24"/>
        </w:rPr>
      </w:pPr>
    </w:p>
    <w:p w14:paraId="07C85208" w14:textId="264F38E8" w:rsidR="002E1E79" w:rsidRPr="00D279EE" w:rsidRDefault="002E1E79" w:rsidP="002E1E79">
      <w:pPr>
        <w:pStyle w:val="Normaallaadveeb"/>
        <w:spacing w:before="0" w:beforeAutospacing="0" w:after="0" w:afterAutospacing="0"/>
        <w:jc w:val="both"/>
      </w:pPr>
      <w:r w:rsidRPr="00D279EE">
        <w:rPr>
          <w:color w:val="000000"/>
        </w:rPr>
        <w:t>Tartu Maakohus peab kohut kuues kohtumajas. Meil on viimaste aastate jooksul asunud ametisse 8 uut kolleegi. Sellest hoolimata tunneme, et me oleme üks kohus. Me oleme noored kolleegid omaks võtnud ja  teinud kõik võimaliku</w:t>
      </w:r>
      <w:r w:rsidR="00455BD3">
        <w:rPr>
          <w:color w:val="000000"/>
        </w:rPr>
        <w:t xml:space="preserve"> </w:t>
      </w:r>
      <w:r w:rsidR="00455BD3" w:rsidRPr="00BD7678">
        <w:rPr>
          <w:color w:val="000000"/>
        </w:rPr>
        <w:t>(sh taganud mentorluse)</w:t>
      </w:r>
      <w:r w:rsidRPr="00BD7678">
        <w:rPr>
          <w:color w:val="000000"/>
        </w:rPr>
        <w:t>, et</w:t>
      </w:r>
      <w:r w:rsidRPr="00D279EE">
        <w:rPr>
          <w:color w:val="000000"/>
        </w:rPr>
        <w:t xml:space="preserve"> keegi ei tunneks ennast kõrvale jäetuna. Sama käib </w:t>
      </w:r>
      <w:r w:rsidR="00372E45" w:rsidRPr="00764A2C">
        <w:rPr>
          <w:color w:val="000000"/>
        </w:rPr>
        <w:t>ka</w:t>
      </w:r>
      <w:r w:rsidR="00372E45">
        <w:rPr>
          <w:color w:val="000000"/>
        </w:rPr>
        <w:t xml:space="preserve"> </w:t>
      </w:r>
      <w:r w:rsidRPr="00D279EE">
        <w:rPr>
          <w:color w:val="000000"/>
        </w:rPr>
        <w:t>kohtujuristide ja sekretäride kohta.</w:t>
      </w:r>
    </w:p>
    <w:p w14:paraId="2AFFA85E" w14:textId="1C824218" w:rsidR="002E1E79" w:rsidRPr="00D279EE" w:rsidRDefault="002E1E79" w:rsidP="002E1E79">
      <w:pPr>
        <w:jc w:val="both"/>
        <w:rPr>
          <w:rFonts w:ascii="Times New Roman" w:hAnsi="Times New Roman" w:cs="Times New Roman"/>
          <w:sz w:val="24"/>
        </w:rPr>
      </w:pPr>
    </w:p>
    <w:p w14:paraId="2CEADF1D" w14:textId="77777777" w:rsidR="002E1E79" w:rsidRPr="00486E26" w:rsidRDefault="002E1E79" w:rsidP="008229BD">
      <w:pPr>
        <w:pStyle w:val="Normaallaadveeb"/>
        <w:numPr>
          <w:ilvl w:val="0"/>
          <w:numId w:val="1"/>
        </w:numPr>
        <w:spacing w:before="0" w:beforeAutospacing="0" w:after="0" w:afterAutospacing="0"/>
        <w:jc w:val="both"/>
        <w:textAlignment w:val="baseline"/>
        <w:rPr>
          <w:color w:val="000000"/>
          <w:u w:val="single"/>
        </w:rPr>
      </w:pPr>
      <w:r w:rsidRPr="00486E26">
        <w:rPr>
          <w:color w:val="000000"/>
          <w:u w:val="single"/>
        </w:rPr>
        <w:t>Ühine maakohus on kauge ja kallis.</w:t>
      </w:r>
    </w:p>
    <w:p w14:paraId="11A3350A" w14:textId="77777777" w:rsidR="00425BD5" w:rsidRDefault="00425BD5" w:rsidP="00425BD5">
      <w:pPr>
        <w:pStyle w:val="Normaallaadveeb"/>
        <w:spacing w:before="0" w:beforeAutospacing="0" w:after="0" w:afterAutospacing="0"/>
        <w:ind w:left="720"/>
        <w:jc w:val="both"/>
        <w:textAlignment w:val="baseline"/>
        <w:rPr>
          <w:color w:val="000000"/>
        </w:rPr>
      </w:pPr>
    </w:p>
    <w:p w14:paraId="04399E72" w14:textId="77777777" w:rsidR="00425BD5" w:rsidRPr="00D279EE" w:rsidRDefault="00425BD5" w:rsidP="00425BD5">
      <w:pPr>
        <w:jc w:val="both"/>
        <w:rPr>
          <w:rFonts w:ascii="Times New Roman" w:hAnsi="Times New Roman" w:cs="Times New Roman"/>
          <w:color w:val="000000"/>
          <w:sz w:val="24"/>
        </w:rPr>
      </w:pPr>
      <w:r w:rsidRPr="00D279EE">
        <w:rPr>
          <w:rFonts w:ascii="Times New Roman" w:hAnsi="Times New Roman" w:cs="Times New Roman"/>
          <w:color w:val="000000"/>
          <w:sz w:val="24"/>
        </w:rPr>
        <w:t>Ühise maakohtu loomisega võib kaduda senine paindlikkus asjade jagamisel, kuna jooksvalt ei ole mitte midagi võimalik kokku leppida. </w:t>
      </w:r>
    </w:p>
    <w:p w14:paraId="31802A18" w14:textId="77777777" w:rsidR="00425BD5" w:rsidRPr="00D279EE" w:rsidRDefault="00425BD5" w:rsidP="00425BD5">
      <w:pPr>
        <w:jc w:val="both"/>
        <w:rPr>
          <w:rFonts w:ascii="Times New Roman" w:hAnsi="Times New Roman" w:cs="Times New Roman"/>
          <w:sz w:val="24"/>
        </w:rPr>
      </w:pPr>
    </w:p>
    <w:p w14:paraId="1CDBBAC7" w14:textId="3FF90141" w:rsidR="00425BD5" w:rsidRPr="00D279EE" w:rsidRDefault="00425BD5" w:rsidP="00425BD5">
      <w:pPr>
        <w:pStyle w:val="Normaallaadveeb"/>
        <w:numPr>
          <w:ilvl w:val="0"/>
          <w:numId w:val="9"/>
        </w:numPr>
        <w:spacing w:before="0" w:beforeAutospacing="0" w:after="0" w:afterAutospacing="0"/>
        <w:jc w:val="both"/>
        <w:textAlignment w:val="baseline"/>
      </w:pPr>
      <w:r w:rsidRPr="00D279EE">
        <w:rPr>
          <w:color w:val="000000"/>
        </w:rPr>
        <w:t xml:space="preserve">Meie kogemuse kohaselt ei ole Eestis elavatelt inimestelt võimalik eeldada, et nemad suudaksid sõita kohtuniku töökohaks olevasse kohtumajja. Kuna me oleme harjunud inimeste erinevustega arvestama, langeb tegelikult sõitmise koormus kohtunikele. </w:t>
      </w:r>
      <w:r>
        <w:rPr>
          <w:color w:val="000000"/>
        </w:rPr>
        <w:t>Maapiirkondade</w:t>
      </w:r>
      <w:r w:rsidRPr="00D279EE">
        <w:rPr>
          <w:color w:val="000000"/>
        </w:rPr>
        <w:t xml:space="preserve"> inimeste sissetulekute tase ei võimalda käia </w:t>
      </w:r>
      <w:r w:rsidR="00455BD3" w:rsidRPr="00BD7678">
        <w:rPr>
          <w:color w:val="000000"/>
        </w:rPr>
        <w:t>kaugel asuvas</w:t>
      </w:r>
      <w:r w:rsidR="00455BD3">
        <w:rPr>
          <w:color w:val="000000"/>
        </w:rPr>
        <w:t xml:space="preserve"> </w:t>
      </w:r>
      <w:r w:rsidRPr="00D279EE">
        <w:rPr>
          <w:color w:val="000000"/>
        </w:rPr>
        <w:t xml:space="preserve">kohtus, </w:t>
      </w:r>
      <w:r w:rsidR="00455BD3" w:rsidRPr="00BD7678">
        <w:rPr>
          <w:color w:val="000000"/>
        </w:rPr>
        <w:t>sest</w:t>
      </w:r>
      <w:r w:rsidR="00455BD3">
        <w:rPr>
          <w:color w:val="000000"/>
        </w:rPr>
        <w:t xml:space="preserve"> </w:t>
      </w:r>
      <w:r w:rsidRPr="00D279EE">
        <w:rPr>
          <w:color w:val="000000"/>
        </w:rPr>
        <w:t xml:space="preserve">paljud inimesed elavad absoluutses vaesuses. Kohtu inimesest ja tema probleemist veel kaugemale viimisega (ja seda me Tallinna-keskse ühtse maakohtuga teeksime) riskime </w:t>
      </w:r>
      <w:r w:rsidRPr="00D279EE">
        <w:rPr>
          <w:color w:val="000000"/>
        </w:rPr>
        <w:lastRenderedPageBreak/>
        <w:t>sellega, et kohtupidamine muutub eksklusiivseks teenuseks, mis on kättesaadav vaid vähestele valitutele.</w:t>
      </w:r>
    </w:p>
    <w:p w14:paraId="349938E3" w14:textId="77777777" w:rsidR="00425BD5" w:rsidRPr="00D279EE" w:rsidRDefault="00425BD5" w:rsidP="00425BD5">
      <w:pPr>
        <w:pStyle w:val="Normaallaadveeb"/>
        <w:spacing w:before="0" w:beforeAutospacing="0" w:after="0" w:afterAutospacing="0"/>
        <w:ind w:left="720"/>
        <w:jc w:val="both"/>
        <w:textAlignment w:val="baseline"/>
      </w:pPr>
    </w:p>
    <w:p w14:paraId="75283913" w14:textId="77777777" w:rsidR="00425BD5" w:rsidRPr="00D279EE" w:rsidRDefault="00425BD5" w:rsidP="00425BD5">
      <w:pPr>
        <w:pStyle w:val="Normaallaadveeb"/>
        <w:numPr>
          <w:ilvl w:val="0"/>
          <w:numId w:val="9"/>
        </w:numPr>
        <w:spacing w:before="0" w:beforeAutospacing="0" w:after="0" w:afterAutospacing="0"/>
        <w:jc w:val="both"/>
        <w:textAlignment w:val="baseline"/>
        <w:rPr>
          <w:color w:val="000000"/>
        </w:rPr>
      </w:pPr>
      <w:r w:rsidRPr="00D279EE">
        <w:rPr>
          <w:color w:val="000000"/>
        </w:rPr>
        <w:t>Meie kohtunike kogemuse pinnal</w:t>
      </w:r>
      <w:r>
        <w:rPr>
          <w:color w:val="000000"/>
        </w:rPr>
        <w:t>t</w:t>
      </w:r>
      <w:r w:rsidRPr="00D279EE">
        <w:rPr>
          <w:color w:val="000000"/>
        </w:rPr>
        <w:t xml:space="preserve"> tähendab mitme maja asjade menetlemine, et kohtunikul tuleb leida istungiajad erinevates majades istungite läbiviimiseks. See tähendab olulist survet kohtuniku ajakorraldusele ning toimub sisulisema töö - lahendite kirjutamine, analüüs, menetluste korraldamine - arvelt. Kuna me ei saa vähendada sisulise töö hulka, suureneb kohtuniku reaalne töökoormus.</w:t>
      </w:r>
    </w:p>
    <w:p w14:paraId="23227B3A" w14:textId="77777777" w:rsidR="00425BD5" w:rsidRPr="00D279EE" w:rsidRDefault="00425BD5" w:rsidP="00425BD5">
      <w:pPr>
        <w:pStyle w:val="Loendilik"/>
        <w:rPr>
          <w:rFonts w:ascii="Times New Roman" w:hAnsi="Times New Roman" w:cs="Times New Roman"/>
          <w:color w:val="000000"/>
          <w:sz w:val="24"/>
        </w:rPr>
      </w:pPr>
    </w:p>
    <w:p w14:paraId="7CDE1424" w14:textId="77777777" w:rsidR="00425BD5" w:rsidRPr="00D279EE" w:rsidRDefault="00425BD5" w:rsidP="00425BD5">
      <w:pPr>
        <w:pStyle w:val="Normaallaadveeb"/>
        <w:numPr>
          <w:ilvl w:val="0"/>
          <w:numId w:val="9"/>
        </w:numPr>
        <w:spacing w:before="0" w:beforeAutospacing="0" w:after="0" w:afterAutospacing="0"/>
        <w:jc w:val="both"/>
        <w:textAlignment w:val="baseline"/>
      </w:pPr>
      <w:r w:rsidRPr="00D279EE">
        <w:rPr>
          <w:color w:val="000000"/>
        </w:rPr>
        <w:t xml:space="preserve">Eelnev tähendab, et meil tekib raskusi uute kolleegide leidmisel. Töökoormuse suurenemine hakkab mõjutama kohtuniku puhkeaega ning võimalusi taastuda, kujutades nii olulist ohtu kohtuniku vaimsele tervisele ning võimekusele lõppjärgus õigust pikaajaliselt mõista. Läbipõlemine, krooniline väsimus, unehäired, depressioon ja ärevus - need ei ole ilmselt väärtused, mida kohtusüsteem saaks </w:t>
      </w:r>
      <w:proofErr w:type="spellStart"/>
      <w:r w:rsidRPr="00D279EE">
        <w:rPr>
          <w:color w:val="000000"/>
        </w:rPr>
        <w:t>pealekasvavale</w:t>
      </w:r>
      <w:proofErr w:type="spellEnd"/>
      <w:r w:rsidRPr="00D279EE">
        <w:rPr>
          <w:color w:val="000000"/>
        </w:rPr>
        <w:t xml:space="preserve"> noorte põlvkonnale müüa. Juba praegu on kohtade täitmisel ebaõnnestunud konkursse.</w:t>
      </w:r>
    </w:p>
    <w:p w14:paraId="6EB7B27E" w14:textId="77777777" w:rsidR="00425BD5" w:rsidRPr="00D279EE" w:rsidRDefault="00425BD5" w:rsidP="00425BD5">
      <w:pPr>
        <w:pStyle w:val="Loendilik"/>
        <w:rPr>
          <w:rFonts w:ascii="Times New Roman" w:hAnsi="Times New Roman" w:cs="Times New Roman"/>
          <w:sz w:val="24"/>
        </w:rPr>
      </w:pPr>
    </w:p>
    <w:p w14:paraId="18479113" w14:textId="77777777" w:rsidR="00425BD5" w:rsidRDefault="00425BD5" w:rsidP="00425BD5">
      <w:pPr>
        <w:pStyle w:val="Normaallaadveeb"/>
        <w:numPr>
          <w:ilvl w:val="0"/>
          <w:numId w:val="12"/>
        </w:numPr>
        <w:spacing w:before="0" w:beforeAutospacing="0" w:after="0" w:afterAutospacing="0"/>
        <w:jc w:val="both"/>
        <w:textAlignment w:val="baseline"/>
        <w:rPr>
          <w:color w:val="000000"/>
        </w:rPr>
      </w:pPr>
      <w:r w:rsidRPr="00D279EE">
        <w:rPr>
          <w:color w:val="000000"/>
        </w:rPr>
        <w:t>Lahenduseks ei ole videoistungid, mis tähendavad üldjuhul kahe saali broneerimist ühe istungi jaoks ning lisaks sekretäri mõlemas saalis, kes saabuvate inimestega tegeleks. Kohtute süsteemid ei ole nii töökindlad, et kõik istungid saaks ilma probleemideta pidada. Mõned näited kohtu igapäevatööst - ei toimi kohtumajade vahelised ühendused, menetlusosalised ei saa istungil osaleda tehniliste probleemide või enda tehnilise oskamatuse tõttu, vanglas toimus istungi ajal videoruumi ukse taga remont jne.</w:t>
      </w:r>
    </w:p>
    <w:p w14:paraId="0C953EC7" w14:textId="77777777" w:rsidR="00425BD5" w:rsidRPr="00D279EE" w:rsidRDefault="00425BD5" w:rsidP="00425BD5">
      <w:pPr>
        <w:pStyle w:val="Normaallaadveeb"/>
        <w:spacing w:before="0" w:beforeAutospacing="0" w:after="0" w:afterAutospacing="0"/>
        <w:jc w:val="both"/>
        <w:textAlignment w:val="baseline"/>
        <w:rPr>
          <w:color w:val="000000"/>
        </w:rPr>
      </w:pPr>
    </w:p>
    <w:p w14:paraId="54960699" w14:textId="77777777" w:rsidR="00425BD5" w:rsidRPr="00D279EE" w:rsidRDefault="00425BD5" w:rsidP="00425BD5">
      <w:pPr>
        <w:pStyle w:val="Normaallaadveeb"/>
        <w:spacing w:before="0" w:beforeAutospacing="0" w:after="0" w:afterAutospacing="0"/>
        <w:jc w:val="both"/>
      </w:pPr>
      <w:r w:rsidRPr="00D279EE">
        <w:rPr>
          <w:color w:val="000000"/>
        </w:rPr>
        <w:t>Kogu kohtusüsteemi koormuse ühtlustamine ning selle ebaühtlase jaotumise vältimine on võimalik saavutada märksa efektiivsemalt sisuliste muudatustega:</w:t>
      </w:r>
    </w:p>
    <w:p w14:paraId="1A87FF2A" w14:textId="77777777" w:rsidR="00425BD5" w:rsidRPr="00D279EE" w:rsidRDefault="00425BD5" w:rsidP="00425BD5">
      <w:pPr>
        <w:jc w:val="both"/>
        <w:rPr>
          <w:rFonts w:ascii="Times New Roman" w:hAnsi="Times New Roman" w:cs="Times New Roman"/>
          <w:sz w:val="24"/>
        </w:rPr>
      </w:pPr>
    </w:p>
    <w:p w14:paraId="6E54B117" w14:textId="77777777" w:rsidR="00425BD5" w:rsidRPr="00D279EE" w:rsidRDefault="00425BD5" w:rsidP="00425BD5">
      <w:pPr>
        <w:pStyle w:val="Normaallaadveeb"/>
        <w:numPr>
          <w:ilvl w:val="0"/>
          <w:numId w:val="13"/>
        </w:numPr>
        <w:spacing w:before="0" w:beforeAutospacing="0" w:after="0" w:afterAutospacing="0"/>
        <w:jc w:val="both"/>
        <w:textAlignment w:val="baseline"/>
        <w:rPr>
          <w:color w:val="000000"/>
        </w:rPr>
      </w:pPr>
      <w:r w:rsidRPr="00D279EE">
        <w:rPr>
          <w:color w:val="000000"/>
        </w:rPr>
        <w:t xml:space="preserve">Tuleb teha kindlaks, kas kohtute koormus on päriselt erinev või on erisus vaid statistiline, s.t tulenev </w:t>
      </w:r>
      <w:proofErr w:type="spellStart"/>
      <w:r w:rsidRPr="00D279EE">
        <w:rPr>
          <w:color w:val="000000"/>
        </w:rPr>
        <w:t>KISi</w:t>
      </w:r>
      <w:proofErr w:type="spellEnd"/>
      <w:r w:rsidRPr="00D279EE">
        <w:rPr>
          <w:color w:val="000000"/>
        </w:rPr>
        <w:t xml:space="preserve"> erinevast täitmisest. Maakohtud peaksid suutma täita </w:t>
      </w:r>
      <w:proofErr w:type="spellStart"/>
      <w:r w:rsidRPr="00D279EE">
        <w:rPr>
          <w:color w:val="000000"/>
        </w:rPr>
        <w:t>KISi</w:t>
      </w:r>
      <w:proofErr w:type="spellEnd"/>
      <w:r w:rsidRPr="00D279EE">
        <w:rPr>
          <w:color w:val="000000"/>
        </w:rPr>
        <w:t xml:space="preserve"> ühetaoliselt. Viimase statistika kohaselt on näiteks Tartu Maakohtu ja Harju Maakohtu sissetulevad koormused kohtuniku kohta üsna sarnased.</w:t>
      </w:r>
    </w:p>
    <w:p w14:paraId="421AC075" w14:textId="77777777" w:rsidR="00425BD5" w:rsidRPr="00D279EE" w:rsidRDefault="00425BD5" w:rsidP="00425BD5">
      <w:pPr>
        <w:jc w:val="both"/>
        <w:rPr>
          <w:rFonts w:ascii="Times New Roman" w:hAnsi="Times New Roman" w:cs="Times New Roman"/>
          <w:sz w:val="24"/>
        </w:rPr>
      </w:pPr>
    </w:p>
    <w:p w14:paraId="17562126" w14:textId="37087F6E" w:rsidR="00425BD5" w:rsidRPr="00D279EE" w:rsidRDefault="00425BD5" w:rsidP="00425BD5">
      <w:pPr>
        <w:pStyle w:val="Normaallaadveeb"/>
        <w:numPr>
          <w:ilvl w:val="0"/>
          <w:numId w:val="14"/>
        </w:numPr>
        <w:spacing w:before="0" w:beforeAutospacing="0" w:after="0" w:afterAutospacing="0"/>
        <w:jc w:val="both"/>
        <w:textAlignment w:val="baseline"/>
        <w:rPr>
          <w:color w:val="000000"/>
        </w:rPr>
      </w:pPr>
      <w:r w:rsidRPr="00D279EE">
        <w:rPr>
          <w:color w:val="000000"/>
        </w:rPr>
        <w:t>Tuleb otsustada, et kõik praegu menetluses olevad asjad ei pea olema tingimata kohtu pädevuses (nt täitemenetluste aegumine, abiellumise load</w:t>
      </w:r>
      <w:r w:rsidR="009303A8">
        <w:rPr>
          <w:color w:val="000000"/>
        </w:rPr>
        <w:t xml:space="preserve">, </w:t>
      </w:r>
      <w:r w:rsidR="00BD7678">
        <w:rPr>
          <w:color w:val="000000"/>
        </w:rPr>
        <w:t xml:space="preserve">kõik </w:t>
      </w:r>
      <w:r w:rsidR="009303A8" w:rsidRPr="00BD7678">
        <w:rPr>
          <w:color w:val="000000"/>
        </w:rPr>
        <w:t>äriregistri asjad</w:t>
      </w:r>
      <w:r w:rsidRPr="00D279EE">
        <w:rPr>
          <w:color w:val="000000"/>
        </w:rPr>
        <w:t xml:space="preserve">). Selleks on maakohtutest </w:t>
      </w:r>
      <w:r w:rsidR="009303A8" w:rsidRPr="00BD7678">
        <w:rPr>
          <w:color w:val="000000"/>
        </w:rPr>
        <w:t>ministeeriumile</w:t>
      </w:r>
      <w:r w:rsidR="009303A8">
        <w:rPr>
          <w:color w:val="000000"/>
        </w:rPr>
        <w:t xml:space="preserve"> </w:t>
      </w:r>
      <w:r w:rsidRPr="00D279EE">
        <w:rPr>
          <w:color w:val="000000"/>
        </w:rPr>
        <w:t>sisend antud. </w:t>
      </w:r>
    </w:p>
    <w:p w14:paraId="5E425DB5" w14:textId="77777777" w:rsidR="00425BD5" w:rsidRPr="00D279EE" w:rsidRDefault="00425BD5" w:rsidP="00425BD5">
      <w:pPr>
        <w:jc w:val="both"/>
        <w:rPr>
          <w:rFonts w:ascii="Times New Roman" w:hAnsi="Times New Roman" w:cs="Times New Roman"/>
          <w:sz w:val="24"/>
        </w:rPr>
      </w:pPr>
    </w:p>
    <w:p w14:paraId="3311DDB8" w14:textId="77777777" w:rsidR="00425BD5" w:rsidRPr="00D279EE" w:rsidRDefault="00425BD5" w:rsidP="00425BD5">
      <w:pPr>
        <w:pStyle w:val="Normaallaadveeb"/>
        <w:numPr>
          <w:ilvl w:val="0"/>
          <w:numId w:val="15"/>
        </w:numPr>
        <w:spacing w:before="0" w:beforeAutospacing="0" w:after="0" w:afterAutospacing="0"/>
        <w:jc w:val="both"/>
        <w:textAlignment w:val="baseline"/>
        <w:rPr>
          <w:color w:val="000000"/>
        </w:rPr>
      </w:pPr>
      <w:r w:rsidRPr="00D279EE">
        <w:rPr>
          <w:color w:val="000000"/>
        </w:rPr>
        <w:t>Tuleb kaaluda võimalusi menetluste lihtsustamiseks ning seda, milline on mõistlik kohtuniku selgitamiskohustus. Kohtunikule ei ole mõistlik panna kohustust selgitada seaduse kohaldamist samaväärse õigusharidusega menetlusosalistele või nende esindajatele.</w:t>
      </w:r>
    </w:p>
    <w:p w14:paraId="4F73A413" w14:textId="77777777" w:rsidR="00425BD5" w:rsidRPr="00D279EE" w:rsidRDefault="00425BD5" w:rsidP="00425BD5">
      <w:pPr>
        <w:jc w:val="both"/>
        <w:rPr>
          <w:rFonts w:ascii="Times New Roman" w:hAnsi="Times New Roman" w:cs="Times New Roman"/>
          <w:sz w:val="24"/>
        </w:rPr>
      </w:pPr>
    </w:p>
    <w:p w14:paraId="226A4AA4" w14:textId="77777777" w:rsidR="00425BD5" w:rsidRPr="00D279EE" w:rsidRDefault="00425BD5" w:rsidP="00425BD5">
      <w:pPr>
        <w:pStyle w:val="Normaallaadveeb"/>
        <w:numPr>
          <w:ilvl w:val="0"/>
          <w:numId w:val="16"/>
        </w:numPr>
        <w:spacing w:before="0" w:beforeAutospacing="0" w:after="0" w:afterAutospacing="0"/>
        <w:jc w:val="both"/>
        <w:textAlignment w:val="baseline"/>
        <w:rPr>
          <w:color w:val="000000"/>
        </w:rPr>
      </w:pPr>
      <w:r w:rsidRPr="00D279EE">
        <w:rPr>
          <w:color w:val="000000"/>
        </w:rPr>
        <w:t xml:space="preserve">Tuleb läbi mõelda, missugustes asjades võiks </w:t>
      </w:r>
      <w:r w:rsidRPr="00D279EE">
        <w:rPr>
          <w:color w:val="000000"/>
          <w:u w:val="single"/>
        </w:rPr>
        <w:t>päriselt</w:t>
      </w:r>
      <w:r w:rsidRPr="00D279EE">
        <w:rPr>
          <w:color w:val="000000"/>
        </w:rPr>
        <w:t xml:space="preserve"> usaldada maakohtunikku ning võimaldada resolutsioonotsust, näiteks digiallkirja konteineris olev resolutsioon “rahuldada hagi summas 25 eurot”. Praegune TsMS § 405 tähendab, et kohtunik peab sama otsuse läbi mõtlema mitu korda - kuulutamisel ja põhjendamisel.</w:t>
      </w:r>
    </w:p>
    <w:p w14:paraId="62BE31F8" w14:textId="77777777" w:rsidR="00425BD5" w:rsidRPr="00D279EE" w:rsidRDefault="00425BD5" w:rsidP="00425BD5">
      <w:pPr>
        <w:jc w:val="both"/>
        <w:rPr>
          <w:rFonts w:ascii="Times New Roman" w:hAnsi="Times New Roman" w:cs="Times New Roman"/>
          <w:sz w:val="24"/>
        </w:rPr>
      </w:pPr>
    </w:p>
    <w:p w14:paraId="358FE05E" w14:textId="77777777" w:rsidR="00425BD5" w:rsidRPr="00D279EE" w:rsidRDefault="00425BD5" w:rsidP="00425BD5">
      <w:pPr>
        <w:pStyle w:val="Normaallaadveeb"/>
        <w:numPr>
          <w:ilvl w:val="0"/>
          <w:numId w:val="17"/>
        </w:numPr>
        <w:spacing w:before="0" w:beforeAutospacing="0" w:after="0" w:afterAutospacing="0"/>
        <w:jc w:val="both"/>
        <w:textAlignment w:val="baseline"/>
        <w:rPr>
          <w:color w:val="000000"/>
        </w:rPr>
      </w:pPr>
      <w:r w:rsidRPr="00D279EE">
        <w:rPr>
          <w:color w:val="000000"/>
        </w:rPr>
        <w:t>Tuleb senisest rohkem võtta kasutusele tehisintellekt. Näiteks riigi õigusabi tasude määruseid ei peaks vormistama käsitsi, võiks piisata RIS süsteemis antud kinnitusest. Tarbijakrediidi puhul peaks olema võimalik tekitada süsteem, mis analüüsib krediidi kulukuse määra, intressi suurust jne. Kui kohtunik märgib, et järgitud on vastutustundliku laenamise põhimõtet ning sisestab tasutud summad, võiks arvuti arvutada välja põhivõla ning viivise suuruse.</w:t>
      </w:r>
    </w:p>
    <w:p w14:paraId="6B9F57DA" w14:textId="77777777" w:rsidR="00425BD5" w:rsidRPr="00D279EE" w:rsidRDefault="00425BD5" w:rsidP="00425BD5">
      <w:pPr>
        <w:jc w:val="both"/>
        <w:rPr>
          <w:rFonts w:ascii="Times New Roman" w:hAnsi="Times New Roman" w:cs="Times New Roman"/>
          <w:sz w:val="24"/>
        </w:rPr>
      </w:pPr>
    </w:p>
    <w:p w14:paraId="5AFA4100" w14:textId="77777777" w:rsidR="00425BD5" w:rsidRPr="00D279EE" w:rsidRDefault="00425BD5" w:rsidP="00425BD5">
      <w:pPr>
        <w:pStyle w:val="Normaallaadveeb"/>
        <w:numPr>
          <w:ilvl w:val="0"/>
          <w:numId w:val="18"/>
        </w:numPr>
        <w:spacing w:before="0" w:beforeAutospacing="0" w:after="0" w:afterAutospacing="0"/>
        <w:jc w:val="both"/>
        <w:textAlignment w:val="baseline"/>
        <w:rPr>
          <w:color w:val="000000"/>
        </w:rPr>
      </w:pPr>
      <w:r w:rsidRPr="00D279EE">
        <w:rPr>
          <w:color w:val="000000"/>
        </w:rPr>
        <w:t>Tuleb tagada, et tehnilised süsteemid, mis on loodud kohtute tööd hõlbustama, seda ka tegelikult teeksid - süsteemid peavad olema läbimõeldud, töökindlad ja koheselt kasutatavad.</w:t>
      </w:r>
    </w:p>
    <w:p w14:paraId="4D9C921D" w14:textId="77777777" w:rsidR="00425BD5" w:rsidRPr="00D279EE" w:rsidRDefault="00425BD5" w:rsidP="00425BD5">
      <w:pPr>
        <w:jc w:val="both"/>
        <w:rPr>
          <w:rFonts w:ascii="Times New Roman" w:hAnsi="Times New Roman" w:cs="Times New Roman"/>
          <w:sz w:val="24"/>
        </w:rPr>
      </w:pPr>
    </w:p>
    <w:p w14:paraId="0A9E38B5" w14:textId="77777777" w:rsidR="00425BD5" w:rsidRDefault="00425BD5" w:rsidP="00425BD5">
      <w:pPr>
        <w:pStyle w:val="Normaallaadveeb"/>
        <w:spacing w:before="0" w:beforeAutospacing="0" w:after="0" w:afterAutospacing="0"/>
        <w:jc w:val="both"/>
        <w:rPr>
          <w:color w:val="000000"/>
        </w:rPr>
      </w:pPr>
      <w:r w:rsidRPr="00D279EE">
        <w:rPr>
          <w:color w:val="000000"/>
        </w:rPr>
        <w:t>Kindlasti on võimalik kohtumenetlusi lihtsustada, koormust vähendada või ühtlustada ka muude vahenditega. Me ei näe, et ühe maakohtu loomine sellele eesmärgile kaasa aitaks.</w:t>
      </w:r>
    </w:p>
    <w:p w14:paraId="750C3E31" w14:textId="77777777" w:rsidR="00425BD5" w:rsidRDefault="00425BD5" w:rsidP="00425BD5">
      <w:pPr>
        <w:pStyle w:val="Normaallaadveeb"/>
        <w:spacing w:before="0" w:beforeAutospacing="0" w:after="0" w:afterAutospacing="0"/>
        <w:jc w:val="both"/>
        <w:textAlignment w:val="baseline"/>
        <w:rPr>
          <w:color w:val="000000"/>
        </w:rPr>
      </w:pPr>
    </w:p>
    <w:p w14:paraId="073B3C35" w14:textId="3B2BFD34" w:rsidR="002E1E79" w:rsidRPr="00486E26" w:rsidRDefault="00486E26" w:rsidP="00425BD5">
      <w:pPr>
        <w:pStyle w:val="Normaallaadveeb"/>
        <w:numPr>
          <w:ilvl w:val="0"/>
          <w:numId w:val="1"/>
        </w:numPr>
        <w:spacing w:before="0" w:beforeAutospacing="0" w:after="0" w:afterAutospacing="0"/>
        <w:jc w:val="both"/>
        <w:textAlignment w:val="baseline"/>
        <w:rPr>
          <w:color w:val="000000"/>
          <w:u w:val="single"/>
        </w:rPr>
      </w:pPr>
      <w:r w:rsidRPr="00764A2C">
        <w:rPr>
          <w:color w:val="000000"/>
          <w:u w:val="single"/>
        </w:rPr>
        <w:t>Projekti võimalik</w:t>
      </w:r>
      <w:r>
        <w:rPr>
          <w:color w:val="000000"/>
          <w:u w:val="single"/>
        </w:rPr>
        <w:t xml:space="preserve"> v</w:t>
      </w:r>
      <w:r w:rsidR="002E1E79" w:rsidRPr="00486E26">
        <w:rPr>
          <w:color w:val="000000"/>
          <w:u w:val="single"/>
        </w:rPr>
        <w:t>astuolu põhiseadusega</w:t>
      </w:r>
    </w:p>
    <w:p w14:paraId="068182CB" w14:textId="77777777" w:rsidR="002E1E79" w:rsidRPr="00D279EE" w:rsidRDefault="002E1E79" w:rsidP="002E1E79">
      <w:pPr>
        <w:jc w:val="both"/>
        <w:rPr>
          <w:rFonts w:ascii="Times New Roman" w:hAnsi="Times New Roman" w:cs="Times New Roman"/>
          <w:sz w:val="24"/>
        </w:rPr>
      </w:pPr>
    </w:p>
    <w:p w14:paraId="147ECE5A" w14:textId="7F04E8AE" w:rsidR="002E1E79" w:rsidRPr="00D279EE" w:rsidRDefault="002E1E79" w:rsidP="002E1E79">
      <w:pPr>
        <w:pStyle w:val="Normaallaadveeb"/>
        <w:spacing w:before="0" w:beforeAutospacing="0" w:after="0" w:afterAutospacing="0"/>
        <w:jc w:val="both"/>
        <w:rPr>
          <w:color w:val="000000"/>
        </w:rPr>
      </w:pPr>
      <w:r w:rsidRPr="00D279EE">
        <w:rPr>
          <w:color w:val="000000"/>
        </w:rPr>
        <w:t>Lisaks eelnevale tuleb kohtute töökorralduse muutmisel arvestada ka põhiseaduse §-dega 24, 148 ja 149.</w:t>
      </w:r>
      <w:r w:rsidR="00452928">
        <w:rPr>
          <w:color w:val="000000"/>
        </w:rPr>
        <w:t xml:space="preserve"> </w:t>
      </w:r>
      <w:hyperlink r:id="rId10" w:history="1">
        <w:r w:rsidRPr="00D279EE">
          <w:rPr>
            <w:rStyle w:val="Hperlink"/>
            <w:color w:val="1155CC"/>
          </w:rPr>
          <w:t>PS § 148 kommentaar</w:t>
        </w:r>
      </w:hyperlink>
      <w:r w:rsidRPr="00D279EE">
        <w:rPr>
          <w:color w:val="000000"/>
        </w:rPr>
        <w:t xml:space="preserve">i kohaselt ei saa mitmuse vormi kasutamist maa-, haldus- ja ringkonnakohtutest rääkimisel pidada juhuslikuks. Sellest võib järeldada põhiseadusandja soovi näha ette mitu samasse liiki kuuluvat asutust, et tagada kohtuliku õiguskaitse mõistlik territoriaalne kättesaadavus kogu riigi ulatuses. Seda kaalutlust peab seadusandja kohtuasutuste korraldamisel arvestama (vrd </w:t>
      </w:r>
      <w:hyperlink r:id="rId11" w:history="1">
        <w:proofErr w:type="spellStart"/>
        <w:r w:rsidRPr="00D279EE">
          <w:rPr>
            <w:rStyle w:val="Hperlink"/>
            <w:color w:val="1155CC"/>
          </w:rPr>
          <w:t>RKPJKo</w:t>
        </w:r>
        <w:proofErr w:type="spellEnd"/>
        <w:r w:rsidRPr="00D279EE">
          <w:rPr>
            <w:rStyle w:val="Hperlink"/>
            <w:color w:val="1155CC"/>
          </w:rPr>
          <w:t xml:space="preserve"> 10.05.2016, 3-4-1-31-15</w:t>
        </w:r>
      </w:hyperlink>
      <w:r w:rsidRPr="00D279EE">
        <w:rPr>
          <w:color w:val="000000"/>
        </w:rPr>
        <w:t>, p 36). </w:t>
      </w:r>
    </w:p>
    <w:p w14:paraId="379DA2B8" w14:textId="77777777" w:rsidR="00D279EE" w:rsidRPr="00D279EE" w:rsidRDefault="00D279EE" w:rsidP="002E1E79">
      <w:pPr>
        <w:pStyle w:val="Normaallaadveeb"/>
        <w:spacing w:before="0" w:beforeAutospacing="0" w:after="0" w:afterAutospacing="0"/>
        <w:jc w:val="both"/>
      </w:pPr>
    </w:p>
    <w:p w14:paraId="5FBF081E" w14:textId="77777777" w:rsidR="002E1E79" w:rsidRPr="00D279EE" w:rsidRDefault="002E1E79" w:rsidP="002E1E79">
      <w:pPr>
        <w:pStyle w:val="Normaallaadveeb"/>
        <w:spacing w:before="0" w:beforeAutospacing="0" w:after="0" w:afterAutospacing="0"/>
        <w:jc w:val="both"/>
        <w:rPr>
          <w:color w:val="000000"/>
        </w:rPr>
      </w:pPr>
      <w:r w:rsidRPr="00D279EE">
        <w:rPr>
          <w:color w:val="000000"/>
        </w:rPr>
        <w:t>Riigikohus on lahendis nr</w:t>
      </w:r>
      <w:hyperlink r:id="rId12" w:history="1">
        <w:r w:rsidRPr="00D279EE">
          <w:rPr>
            <w:rStyle w:val="Hperlink"/>
            <w:color w:val="000000"/>
          </w:rPr>
          <w:t xml:space="preserve"> </w:t>
        </w:r>
        <w:r w:rsidRPr="00D279EE">
          <w:rPr>
            <w:rStyle w:val="Hperlink"/>
            <w:color w:val="1155CC"/>
          </w:rPr>
          <w:t>3-4-1-31-15</w:t>
        </w:r>
      </w:hyperlink>
      <w:r w:rsidRPr="00D279EE">
        <w:rPr>
          <w:color w:val="000000"/>
        </w:rPr>
        <w:t xml:space="preserve"> (p-d 36-37) mh välja toonud, et PS § 15 lõike 1 järgi on igaühel õigus pöörduda oma õiguste ja vabaduste rikkumise korral kohtusse. Kolleegium märgib, et PS § 15 lõikes 1 sätestatud kohtusse pöördumise põhiõiguse esemeline kaitseala hõlmab subjektiivsete õiguste kaitseks kohtumenetluse algatamise kõiki neid aspekte, mille kaitstus ei ole tuletatav mõnest muust põhiõigusest. Muu hulgas tuleneb PS § 15 lõikes 1 sätestatud kohtusse pöördumise põhiõigusest koostoimes PS § 104 lõike 2 punktiga 14 ja §-ga 148 seadusandja kohustus luua kohtusüsteem, mis kindlustab igaühele õigusemõistmise kättesaadavuse ebamõistlike pingutusteta.</w:t>
      </w:r>
    </w:p>
    <w:p w14:paraId="5FC6F591" w14:textId="77777777" w:rsidR="00D279EE" w:rsidRPr="00D279EE" w:rsidRDefault="00D279EE" w:rsidP="002E1E79">
      <w:pPr>
        <w:pStyle w:val="Normaallaadveeb"/>
        <w:spacing w:before="0" w:beforeAutospacing="0" w:after="0" w:afterAutospacing="0"/>
        <w:jc w:val="both"/>
      </w:pPr>
    </w:p>
    <w:p w14:paraId="6DBEDFBB" w14:textId="2C6D9F25" w:rsidR="002E1E79" w:rsidRPr="00D279EE" w:rsidRDefault="00BD7678" w:rsidP="002E1E79">
      <w:pPr>
        <w:pStyle w:val="Normaallaadveeb"/>
        <w:spacing w:before="0" w:beforeAutospacing="0" w:after="0" w:afterAutospacing="0"/>
        <w:jc w:val="both"/>
        <w:rPr>
          <w:color w:val="000000"/>
        </w:rPr>
      </w:pPr>
      <w:hyperlink r:id="rId13" w:history="1">
        <w:r w:rsidR="002E1E79" w:rsidRPr="00D279EE">
          <w:rPr>
            <w:rStyle w:val="Hperlink"/>
            <w:color w:val="1155CC"/>
          </w:rPr>
          <w:t>PS § 24 kommentaari</w:t>
        </w:r>
      </w:hyperlink>
      <w:r w:rsidR="002E1E79" w:rsidRPr="00D279EE">
        <w:rPr>
          <w:color w:val="000000"/>
        </w:rPr>
        <w:t xml:space="preserve"> kohaselt peab kohtualluvuse määramine seaduslikul teel justiitshaldustasandil tagama kohtu suurust arvestava </w:t>
      </w:r>
      <w:proofErr w:type="spellStart"/>
      <w:r w:rsidR="002E1E79" w:rsidRPr="00D279EE">
        <w:rPr>
          <w:color w:val="000000"/>
        </w:rPr>
        <w:t>kohtunikevahelise</w:t>
      </w:r>
      <w:proofErr w:type="spellEnd"/>
      <w:r w:rsidR="002E1E79" w:rsidRPr="00D279EE">
        <w:rPr>
          <w:color w:val="000000"/>
        </w:rPr>
        <w:t xml:space="preserve"> tööjaotuse ja seeläbi kohtusüsteemi tõhusa toimimise ning teiselt poolt isikute optimaalse juurdepääsu õigusemõistmisele (</w:t>
      </w:r>
      <w:proofErr w:type="spellStart"/>
      <w:r w:rsidR="00452928">
        <w:fldChar w:fldCharType="begin"/>
      </w:r>
      <w:r w:rsidR="00452928">
        <w:instrText>HYPERLINK "https://www.riigikohus.ee/et/lahendid?asjaNr=3-4-1-31-15"</w:instrText>
      </w:r>
      <w:r w:rsidR="00452928">
        <w:fldChar w:fldCharType="separate"/>
      </w:r>
      <w:r w:rsidR="002E1E79" w:rsidRPr="00D279EE">
        <w:rPr>
          <w:rStyle w:val="Hperlink"/>
          <w:color w:val="1155CC"/>
        </w:rPr>
        <w:t>RKPJKo</w:t>
      </w:r>
      <w:proofErr w:type="spellEnd"/>
      <w:r w:rsidR="002E1E79" w:rsidRPr="00D279EE">
        <w:rPr>
          <w:rStyle w:val="Hperlink"/>
          <w:color w:val="1155CC"/>
        </w:rPr>
        <w:t xml:space="preserve"> 10.05.2016, 3-4-1-31-15</w:t>
      </w:r>
      <w:r w:rsidR="00452928">
        <w:rPr>
          <w:rStyle w:val="Hperlink"/>
          <w:color w:val="1155CC"/>
        </w:rPr>
        <w:fldChar w:fldCharType="end"/>
      </w:r>
      <w:r w:rsidR="002E1E79" w:rsidRPr="00D279EE">
        <w:rPr>
          <w:color w:val="000000"/>
        </w:rPr>
        <w:t>, p 40).</w:t>
      </w:r>
      <w:r w:rsidR="00D279EE">
        <w:rPr>
          <w:color w:val="000000"/>
        </w:rPr>
        <w:t xml:space="preserve"> </w:t>
      </w:r>
      <w:r w:rsidR="002E1E79" w:rsidRPr="00D279EE">
        <w:rPr>
          <w:color w:val="000000"/>
        </w:rPr>
        <w:t xml:space="preserve">PS § 24 </w:t>
      </w:r>
      <w:proofErr w:type="spellStart"/>
      <w:r w:rsidR="002E1E79" w:rsidRPr="00D279EE">
        <w:rPr>
          <w:color w:val="000000"/>
        </w:rPr>
        <w:t>lg-s</w:t>
      </w:r>
      <w:proofErr w:type="spellEnd"/>
      <w:r w:rsidR="002E1E79" w:rsidRPr="00D279EE">
        <w:rPr>
          <w:color w:val="000000"/>
        </w:rPr>
        <w:t xml:space="preserve"> 2 ette nähtud põhiõigus olla oma kohtuasja arutamise juures on seadusereservatsioonita põhiõigus (</w:t>
      </w:r>
      <w:proofErr w:type="spellStart"/>
      <w:r w:rsidR="00452928">
        <w:fldChar w:fldCharType="begin"/>
      </w:r>
      <w:r w:rsidR="00452928">
        <w:instrText>HYPERLINK "https://www.riigikohus.ee/et/lahendid?asjaNr=3-4-1-31-15"</w:instrText>
      </w:r>
      <w:r w:rsidR="00452928">
        <w:fldChar w:fldCharType="separate"/>
      </w:r>
      <w:r w:rsidR="002E1E79" w:rsidRPr="00D279EE">
        <w:rPr>
          <w:rStyle w:val="Hperlink"/>
          <w:color w:val="1155CC"/>
        </w:rPr>
        <w:t>RKPJKo</w:t>
      </w:r>
      <w:proofErr w:type="spellEnd"/>
      <w:r w:rsidR="002E1E79" w:rsidRPr="00D279EE">
        <w:rPr>
          <w:rStyle w:val="Hperlink"/>
          <w:color w:val="1155CC"/>
        </w:rPr>
        <w:t xml:space="preserve"> 10.05.2016, 3-4-1-31-15</w:t>
      </w:r>
      <w:r w:rsidR="00452928">
        <w:rPr>
          <w:rStyle w:val="Hperlink"/>
          <w:color w:val="1155CC"/>
        </w:rPr>
        <w:fldChar w:fldCharType="end"/>
      </w:r>
      <w:r w:rsidR="002E1E79" w:rsidRPr="00D279EE">
        <w:rPr>
          <w:color w:val="000000"/>
        </w:rPr>
        <w:t xml:space="preserve">, p 39), mis tähendab, et selle riive saab olla õigustatud üksnes teiste põhiõiguste või muude põhiseaduslikku järku väärtuste kaitseks (nt </w:t>
      </w:r>
      <w:hyperlink r:id="rId14" w:history="1">
        <w:proofErr w:type="spellStart"/>
        <w:r w:rsidR="002E1E79" w:rsidRPr="00D279EE">
          <w:rPr>
            <w:rStyle w:val="Hperlink"/>
            <w:color w:val="1155CC"/>
          </w:rPr>
          <w:t>RKÜKo</w:t>
        </w:r>
        <w:proofErr w:type="spellEnd"/>
        <w:r w:rsidR="002E1E79" w:rsidRPr="00D279EE">
          <w:rPr>
            <w:rStyle w:val="Hperlink"/>
            <w:color w:val="1155CC"/>
          </w:rPr>
          <w:t xml:space="preserve"> 12.04.2016, 3-3-1-35-15</w:t>
        </w:r>
      </w:hyperlink>
      <w:r w:rsidR="002E1E79" w:rsidRPr="00D279EE">
        <w:rPr>
          <w:color w:val="000000"/>
        </w:rPr>
        <w:t xml:space="preserve">, p 30). Riigil on sättest tulenev kohustus tagada igaühele tegelik (st mitte pelgalt illusoorne) võimalus osaleda oma kohtuasja arutamisel (nt </w:t>
      </w:r>
      <w:hyperlink r:id="rId15" w:history="1">
        <w:proofErr w:type="spellStart"/>
        <w:r w:rsidR="002E1E79" w:rsidRPr="00D279EE">
          <w:rPr>
            <w:rStyle w:val="Hperlink"/>
            <w:color w:val="1155CC"/>
          </w:rPr>
          <w:t>RKKKo</w:t>
        </w:r>
        <w:proofErr w:type="spellEnd"/>
        <w:r w:rsidR="002E1E79" w:rsidRPr="00D279EE">
          <w:rPr>
            <w:rStyle w:val="Hperlink"/>
            <w:color w:val="1155CC"/>
          </w:rPr>
          <w:t xml:space="preserve"> 06.03.2013, 3-1-1-17-13</w:t>
        </w:r>
      </w:hyperlink>
      <w:r w:rsidR="002E1E79" w:rsidRPr="00D279EE">
        <w:rPr>
          <w:color w:val="000000"/>
        </w:rPr>
        <w:t xml:space="preserve">). PS § 24 </w:t>
      </w:r>
      <w:proofErr w:type="spellStart"/>
      <w:r w:rsidR="002E1E79" w:rsidRPr="00D279EE">
        <w:rPr>
          <w:color w:val="000000"/>
        </w:rPr>
        <w:t>lg-s</w:t>
      </w:r>
      <w:proofErr w:type="spellEnd"/>
      <w:r w:rsidR="002E1E79" w:rsidRPr="00D279EE">
        <w:rPr>
          <w:color w:val="000000"/>
        </w:rPr>
        <w:t xml:space="preserve"> 2 sätestatud põhiõigust riivavad kõik normid, millega õiguslikult või faktiliselt raskendatakse isiku võimalust olla oma kohtuasja arutamise juures (</w:t>
      </w:r>
      <w:proofErr w:type="spellStart"/>
      <w:r w:rsidR="00452928">
        <w:fldChar w:fldCharType="begin"/>
      </w:r>
      <w:r w:rsidR="00452928">
        <w:instrText>HYPERLINK "https://www.riigikohus.ee/et/lahendid?asjaNr=3-4-1-31-15"</w:instrText>
      </w:r>
      <w:r w:rsidR="00452928">
        <w:fldChar w:fldCharType="separate"/>
      </w:r>
      <w:r w:rsidR="002E1E79" w:rsidRPr="00D279EE">
        <w:rPr>
          <w:rStyle w:val="Hperlink"/>
          <w:color w:val="1155CC"/>
        </w:rPr>
        <w:t>RKPJKo</w:t>
      </w:r>
      <w:proofErr w:type="spellEnd"/>
      <w:r w:rsidR="002E1E79" w:rsidRPr="00D279EE">
        <w:rPr>
          <w:rStyle w:val="Hperlink"/>
          <w:color w:val="1155CC"/>
        </w:rPr>
        <w:t xml:space="preserve"> 10.05.2016, 3-4-1-31-15</w:t>
      </w:r>
      <w:r w:rsidR="00452928">
        <w:rPr>
          <w:rStyle w:val="Hperlink"/>
          <w:color w:val="1155CC"/>
        </w:rPr>
        <w:fldChar w:fldCharType="end"/>
      </w:r>
      <w:r w:rsidR="002E1E79" w:rsidRPr="00D279EE">
        <w:rPr>
          <w:color w:val="000000"/>
        </w:rPr>
        <w:t>, p 37).</w:t>
      </w:r>
      <w:r w:rsidR="00D279EE">
        <w:rPr>
          <w:color w:val="000000"/>
        </w:rPr>
        <w:t xml:space="preserve"> </w:t>
      </w:r>
      <w:r w:rsidR="002E1E79" w:rsidRPr="00D279EE">
        <w:rPr>
          <w:color w:val="000000"/>
        </w:rPr>
        <w:t>Faktilised piirangud võivad omakorda seisneda näiteks kohtuistungi pidamises kaugemal kui isikule lähimas kohtumajas (</w:t>
      </w:r>
      <w:proofErr w:type="spellStart"/>
      <w:r w:rsidR="00452928">
        <w:fldChar w:fldCharType="begin"/>
      </w:r>
      <w:r w:rsidR="00452928">
        <w:instrText>HYPERLINK "https://www.riigikohus.ee/et/lahendid?asjaNr=3-4-1-31-15"</w:instrText>
      </w:r>
      <w:r w:rsidR="00452928">
        <w:fldChar w:fldCharType="separate"/>
      </w:r>
      <w:r w:rsidR="002E1E79" w:rsidRPr="00D279EE">
        <w:rPr>
          <w:rStyle w:val="Hperlink"/>
          <w:color w:val="1155CC"/>
        </w:rPr>
        <w:t>RKPJKo</w:t>
      </w:r>
      <w:proofErr w:type="spellEnd"/>
      <w:r w:rsidR="002E1E79" w:rsidRPr="00D279EE">
        <w:rPr>
          <w:rStyle w:val="Hperlink"/>
          <w:color w:val="1155CC"/>
        </w:rPr>
        <w:t xml:space="preserve"> 10.05.2016, 3-4-1-31-15</w:t>
      </w:r>
      <w:r w:rsidR="00452928">
        <w:rPr>
          <w:rStyle w:val="Hperlink"/>
          <w:color w:val="1155CC"/>
        </w:rPr>
        <w:fldChar w:fldCharType="end"/>
      </w:r>
      <w:r w:rsidR="002E1E79" w:rsidRPr="00D279EE">
        <w:rPr>
          <w:color w:val="000000"/>
        </w:rPr>
        <w:t>, p 37) või kohtuistungist osavõtmise võimaldamises üksnes videokonverentsi vahendusel.</w:t>
      </w:r>
    </w:p>
    <w:p w14:paraId="6E740745" w14:textId="77777777" w:rsidR="00D279EE" w:rsidRPr="00D279EE" w:rsidRDefault="00D279EE" w:rsidP="002E1E79">
      <w:pPr>
        <w:pStyle w:val="Normaallaadveeb"/>
        <w:spacing w:before="0" w:beforeAutospacing="0" w:after="0" w:afterAutospacing="0"/>
        <w:jc w:val="both"/>
      </w:pPr>
    </w:p>
    <w:p w14:paraId="4E99EC37" w14:textId="77777777" w:rsidR="002E1E79" w:rsidRPr="00D279EE" w:rsidRDefault="002E1E79" w:rsidP="002E1E79">
      <w:pPr>
        <w:pStyle w:val="Normaallaadveeb"/>
        <w:spacing w:before="0" w:beforeAutospacing="0" w:after="0" w:afterAutospacing="0"/>
        <w:jc w:val="both"/>
        <w:rPr>
          <w:color w:val="000000"/>
        </w:rPr>
      </w:pPr>
      <w:r w:rsidRPr="00D279EE">
        <w:rPr>
          <w:color w:val="000000"/>
        </w:rPr>
        <w:t>Ühtse maakohtu (ja ka ringkonnakohtu) loomisega võib tekkida olukord, kus oluliselt piiratakse kodanike põhiseaduslikku õigust olla oma asja arutamise juures. Kuna põhiseadus kõneleb astmeti kohtutest mitmuses (v.a Riigikohus) võib tekkida küsimus, kas ühe maakohtu ja ringkonnakohtu loomise eelduseks peaks olema ka põhiseaduse muutmine.</w:t>
      </w:r>
    </w:p>
    <w:p w14:paraId="009E7269" w14:textId="77777777" w:rsidR="00D279EE" w:rsidRPr="00D279EE" w:rsidRDefault="00D279EE" w:rsidP="002E1E79">
      <w:pPr>
        <w:pStyle w:val="Normaallaadveeb"/>
        <w:spacing w:before="0" w:beforeAutospacing="0" w:after="0" w:afterAutospacing="0"/>
        <w:jc w:val="both"/>
        <w:rPr>
          <w:color w:val="000000"/>
        </w:rPr>
      </w:pPr>
    </w:p>
    <w:p w14:paraId="2FCF8E18" w14:textId="77777777" w:rsidR="00D279EE" w:rsidRPr="00D279EE" w:rsidRDefault="00D279EE" w:rsidP="002E1E79">
      <w:pPr>
        <w:pStyle w:val="Normaallaadveeb"/>
        <w:spacing w:before="0" w:beforeAutospacing="0" w:after="0" w:afterAutospacing="0"/>
        <w:jc w:val="both"/>
      </w:pPr>
    </w:p>
    <w:p w14:paraId="0207C763" w14:textId="77777777" w:rsidR="002E1E79" w:rsidRPr="00D279EE" w:rsidRDefault="002E1E79" w:rsidP="002E1E79">
      <w:pPr>
        <w:jc w:val="both"/>
        <w:rPr>
          <w:rFonts w:ascii="Times New Roman" w:hAnsi="Times New Roman" w:cs="Times New Roman"/>
          <w:sz w:val="24"/>
        </w:rPr>
      </w:pPr>
    </w:p>
    <w:p w14:paraId="0C8C1082" w14:textId="77777777" w:rsidR="00452928" w:rsidRDefault="002E1E79" w:rsidP="00452928">
      <w:pPr>
        <w:pStyle w:val="Normaallaadveeb"/>
        <w:spacing w:before="0" w:beforeAutospacing="0" w:after="0" w:afterAutospacing="0"/>
        <w:jc w:val="both"/>
        <w:rPr>
          <w:i/>
          <w:iCs/>
          <w:color w:val="000000"/>
        </w:rPr>
      </w:pPr>
      <w:r w:rsidRPr="00D279EE">
        <w:rPr>
          <w:i/>
          <w:iCs/>
          <w:color w:val="000000"/>
        </w:rPr>
        <w:t>/allkirjastatud digitaalselt/</w:t>
      </w:r>
    </w:p>
    <w:p w14:paraId="250462B8" w14:textId="746201B2" w:rsidR="00811E61" w:rsidRPr="00D279EE" w:rsidRDefault="002E1E79" w:rsidP="00452928">
      <w:pPr>
        <w:pStyle w:val="Normaallaadveeb"/>
        <w:spacing w:before="0" w:beforeAutospacing="0" w:after="0" w:afterAutospacing="0"/>
        <w:jc w:val="both"/>
        <w:rPr>
          <w:lang w:val="en-US"/>
        </w:rPr>
      </w:pPr>
      <w:r w:rsidRPr="00D279EE">
        <w:rPr>
          <w:color w:val="000000"/>
        </w:rPr>
        <w:t>Tartu Maakohtu kohtunikud</w:t>
      </w:r>
    </w:p>
    <w:sectPr w:rsidR="00811E61" w:rsidRPr="00D279EE" w:rsidSect="00811E61">
      <w:footerReference w:type="default" r:id="rId16"/>
      <w:headerReference w:type="first" r:id="rId17"/>
      <w:footerReference w:type="first" r:id="rId18"/>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0908" w14:textId="77777777" w:rsidR="00F67272" w:rsidRDefault="00F67272" w:rsidP="00DA1915">
      <w:r>
        <w:separator/>
      </w:r>
    </w:p>
  </w:endnote>
  <w:endnote w:type="continuationSeparator" w:id="0">
    <w:p w14:paraId="459CA30A" w14:textId="77777777" w:rsidR="00F67272" w:rsidRDefault="00F67272"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343832837"/>
      <w:docPartObj>
        <w:docPartGallery w:val="Page Numbers (Bottom of Page)"/>
        <w:docPartUnique/>
      </w:docPartObj>
    </w:sdtPr>
    <w:sdtEndPr/>
    <w:sdtContent>
      <w:p w14:paraId="56958EAD" w14:textId="4349BFA5" w:rsidR="0050694A" w:rsidRPr="0050694A" w:rsidRDefault="0050694A">
        <w:pPr>
          <w:pStyle w:val="Jalus"/>
          <w:jc w:val="right"/>
          <w:rPr>
            <w:rFonts w:ascii="Times New Roman" w:hAnsi="Times New Roman" w:cs="Times New Roman"/>
            <w:sz w:val="22"/>
            <w:szCs w:val="22"/>
          </w:rPr>
        </w:pPr>
        <w:r w:rsidRPr="0050694A">
          <w:rPr>
            <w:rFonts w:ascii="Times New Roman" w:hAnsi="Times New Roman" w:cs="Times New Roman"/>
            <w:sz w:val="22"/>
            <w:szCs w:val="22"/>
          </w:rPr>
          <w:fldChar w:fldCharType="begin"/>
        </w:r>
        <w:r w:rsidRPr="0050694A">
          <w:rPr>
            <w:rFonts w:ascii="Times New Roman" w:hAnsi="Times New Roman" w:cs="Times New Roman"/>
            <w:sz w:val="22"/>
            <w:szCs w:val="22"/>
          </w:rPr>
          <w:instrText>PAGE   \* MERGEFORMAT</w:instrText>
        </w:r>
        <w:r w:rsidRPr="0050694A">
          <w:rPr>
            <w:rFonts w:ascii="Times New Roman" w:hAnsi="Times New Roman" w:cs="Times New Roman"/>
            <w:sz w:val="22"/>
            <w:szCs w:val="22"/>
          </w:rPr>
          <w:fldChar w:fldCharType="separate"/>
        </w:r>
        <w:r w:rsidRPr="0050694A">
          <w:rPr>
            <w:rFonts w:ascii="Times New Roman" w:hAnsi="Times New Roman" w:cs="Times New Roman"/>
            <w:sz w:val="22"/>
            <w:szCs w:val="22"/>
          </w:rPr>
          <w:t>2</w:t>
        </w:r>
        <w:r w:rsidRPr="0050694A">
          <w:rPr>
            <w:rFonts w:ascii="Times New Roman" w:hAnsi="Times New Roman" w:cs="Times New Roman"/>
            <w:sz w:val="22"/>
            <w:szCs w:val="22"/>
          </w:rPr>
          <w:fldChar w:fldCharType="end"/>
        </w:r>
      </w:p>
    </w:sdtContent>
  </w:sdt>
  <w:p w14:paraId="7742BE90" w14:textId="77777777" w:rsidR="0050694A" w:rsidRPr="0050694A" w:rsidRDefault="0050694A">
    <w:pPr>
      <w:pStyle w:val="Jalus"/>
      <w:rPr>
        <w:rFonts w:ascii="Times New Roman" w:hAnsi="Times New Roman" w:cs="Times New Roman"/>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0B6E0C9C" w14:textId="4D349B82" w:rsidR="00BF1D1A" w:rsidRPr="00BF4D1B" w:rsidRDefault="00BF1D1A" w:rsidP="00BF1D1A">
                          <w:pPr>
                            <w:jc w:val="center"/>
                            <w:rPr>
                              <w:color w:val="FFFFFF" w:themeColor="background1"/>
                            </w:rPr>
                          </w:pPr>
                          <w:r w:rsidRPr="00BF4D1B">
                            <w:rPr>
                              <w:rFonts w:cs="Arial"/>
                              <w:color w:val="FFFFFF" w:themeColor="background1"/>
                              <w:sz w:val="19"/>
                              <w:szCs w:val="19"/>
                            </w:rPr>
                            <w:t xml:space="preserve">Aadress: </w:t>
                          </w:r>
                          <w:proofErr w:type="spellStart"/>
                          <w:r w:rsidR="00DF7D85">
                            <w:rPr>
                              <w:rFonts w:eastAsia="Times New Roman" w:cs="Arial"/>
                              <w:color w:val="FFFFFF" w:themeColor="background1"/>
                              <w:sz w:val="19"/>
                              <w:szCs w:val="19"/>
                              <w:lang w:eastAsia="et-EE"/>
                            </w:rPr>
                            <w:t>J.Liivi</w:t>
                          </w:r>
                          <w:proofErr w:type="spellEnd"/>
                          <w:r w:rsidR="00DF7D85">
                            <w:rPr>
                              <w:rFonts w:eastAsia="Times New Roman" w:cs="Arial"/>
                              <w:color w:val="FFFFFF" w:themeColor="background1"/>
                              <w:sz w:val="19"/>
                              <w:szCs w:val="19"/>
                              <w:lang w:eastAsia="et-EE"/>
                            </w:rPr>
                            <w:t xml:space="preserve"> 4</w:t>
                          </w:r>
                          <w:r w:rsidRPr="00BF4D1B">
                            <w:rPr>
                              <w:rFonts w:eastAsia="Times New Roman" w:cs="Arial"/>
                              <w:color w:val="FFFFFF" w:themeColor="background1"/>
                              <w:sz w:val="19"/>
                              <w:szCs w:val="19"/>
                              <w:lang w:eastAsia="et-EE"/>
                            </w:rPr>
                            <w:t>, Tartu</w:t>
                          </w:r>
                          <w:r w:rsidRPr="00BF4D1B">
                            <w:rPr>
                              <w:rFonts w:cs="Arial"/>
                              <w:color w:val="FFFFFF" w:themeColor="background1"/>
                              <w:sz w:val="19"/>
                              <w:szCs w:val="19"/>
                            </w:rPr>
                            <w:t>, 5</w:t>
                          </w:r>
                          <w:r w:rsidR="00DF7D85">
                            <w:rPr>
                              <w:rFonts w:cs="Arial"/>
                              <w:color w:val="FFFFFF" w:themeColor="background1"/>
                              <w:sz w:val="19"/>
                              <w:szCs w:val="19"/>
                            </w:rPr>
                            <w:t>0409</w:t>
                          </w:r>
                          <w:r w:rsidRPr="00BF4D1B">
                            <w:rPr>
                              <w:rFonts w:cs="Arial"/>
                              <w:color w:val="FFFFFF" w:themeColor="background1"/>
                              <w:sz w:val="19"/>
                              <w:szCs w:val="19"/>
                            </w:rPr>
                            <w:t xml:space="preserve">; registrikood: 74001966; telefon: </w:t>
                          </w:r>
                          <w:r w:rsidR="00A216EE">
                            <w:rPr>
                              <w:rFonts w:cs="Arial"/>
                              <w:color w:val="FFFFFF" w:themeColor="background1"/>
                              <w:sz w:val="19"/>
                              <w:szCs w:val="19"/>
                            </w:rPr>
                            <w:t>620 0100</w:t>
                          </w:r>
                          <w:r w:rsidRPr="00BF4D1B">
                            <w:rPr>
                              <w:rFonts w:cs="Arial"/>
                              <w:color w:val="FFFFFF" w:themeColor="background1"/>
                              <w:sz w:val="19"/>
                              <w:szCs w:val="19"/>
                            </w:rPr>
                            <w:t xml:space="preserve">; faks: 750 0611; e-post: </w:t>
                          </w:r>
                          <w:r w:rsidRPr="00BF4D1B">
                            <w:rPr>
                              <w:rFonts w:cs="Arial"/>
                              <w:color w:val="FFFFFF" w:themeColor="background1"/>
                              <w:sz w:val="19"/>
                              <w:szCs w:val="19"/>
                              <w:u w:val="single"/>
                            </w:rPr>
                            <w:t xml:space="preserve">tartumk.info@kohus.ee. </w:t>
                          </w:r>
                        </w:p>
                        <w:p w14:paraId="17E66CC7" w14:textId="77777777" w:rsidR="00BF1D1A" w:rsidRPr="00A76E30" w:rsidRDefault="00BF1D1A" w:rsidP="00BF1D1A">
                          <w:pPr>
                            <w:jc w:val="center"/>
                            <w:rPr>
                              <w:rFonts w:cs="Arial"/>
                              <w:color w:val="FFFFFF" w:themeColor="background1"/>
                              <w:sz w:val="19"/>
                              <w:szCs w:val="19"/>
                            </w:rPr>
                          </w:pPr>
                          <w:r w:rsidRPr="00BF4D1B">
                            <w:rPr>
                              <w:rStyle w:val="Hperlink"/>
                              <w:rFonts w:cs="Arial"/>
                              <w:color w:val="FFFFFF" w:themeColor="background1"/>
                              <w:sz w:val="19"/>
                              <w:szCs w:val="19"/>
                            </w:rPr>
                            <w:t xml:space="preserve">Lisainfo: </w:t>
                          </w:r>
                          <w:hyperlink r:id="rId1" w:history="1">
                            <w:r w:rsidRPr="00BF4D1B">
                              <w:rPr>
                                <w:rStyle w:val="Hperlink"/>
                                <w:rFonts w:cs="Arial"/>
                                <w:color w:val="FFFFFF" w:themeColor="background1"/>
                                <w:sz w:val="19"/>
                                <w:szCs w:val="19"/>
                              </w:rPr>
                              <w:t>www.kohus.ee</w:t>
                            </w:r>
                          </w:hyperlink>
                        </w:p>
                        <w:p w14:paraId="52696262" w14:textId="35A68EDC"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0B6E0C9C" w14:textId="4D349B82" w:rsidR="00BF1D1A" w:rsidRPr="00BF4D1B" w:rsidRDefault="00BF1D1A" w:rsidP="00BF1D1A">
                    <w:pPr>
                      <w:jc w:val="center"/>
                      <w:rPr>
                        <w:color w:val="FFFFFF" w:themeColor="background1"/>
                      </w:rPr>
                    </w:pPr>
                    <w:r w:rsidRPr="00BF4D1B">
                      <w:rPr>
                        <w:rFonts w:cs="Arial"/>
                        <w:color w:val="FFFFFF" w:themeColor="background1"/>
                        <w:sz w:val="19"/>
                        <w:szCs w:val="19"/>
                      </w:rPr>
                      <w:t xml:space="preserve">Aadress: </w:t>
                    </w:r>
                    <w:proofErr w:type="spellStart"/>
                    <w:r w:rsidR="00DF7D85">
                      <w:rPr>
                        <w:rFonts w:eastAsia="Times New Roman" w:cs="Arial"/>
                        <w:color w:val="FFFFFF" w:themeColor="background1"/>
                        <w:sz w:val="19"/>
                        <w:szCs w:val="19"/>
                        <w:lang w:eastAsia="et-EE"/>
                      </w:rPr>
                      <w:t>J.Liivi</w:t>
                    </w:r>
                    <w:proofErr w:type="spellEnd"/>
                    <w:r w:rsidR="00DF7D85">
                      <w:rPr>
                        <w:rFonts w:eastAsia="Times New Roman" w:cs="Arial"/>
                        <w:color w:val="FFFFFF" w:themeColor="background1"/>
                        <w:sz w:val="19"/>
                        <w:szCs w:val="19"/>
                        <w:lang w:eastAsia="et-EE"/>
                      </w:rPr>
                      <w:t xml:space="preserve"> 4</w:t>
                    </w:r>
                    <w:r w:rsidRPr="00BF4D1B">
                      <w:rPr>
                        <w:rFonts w:eastAsia="Times New Roman" w:cs="Arial"/>
                        <w:color w:val="FFFFFF" w:themeColor="background1"/>
                        <w:sz w:val="19"/>
                        <w:szCs w:val="19"/>
                        <w:lang w:eastAsia="et-EE"/>
                      </w:rPr>
                      <w:t>, Tartu</w:t>
                    </w:r>
                    <w:r w:rsidRPr="00BF4D1B">
                      <w:rPr>
                        <w:rFonts w:cs="Arial"/>
                        <w:color w:val="FFFFFF" w:themeColor="background1"/>
                        <w:sz w:val="19"/>
                        <w:szCs w:val="19"/>
                      </w:rPr>
                      <w:t>, 5</w:t>
                    </w:r>
                    <w:r w:rsidR="00DF7D85">
                      <w:rPr>
                        <w:rFonts w:cs="Arial"/>
                        <w:color w:val="FFFFFF" w:themeColor="background1"/>
                        <w:sz w:val="19"/>
                        <w:szCs w:val="19"/>
                      </w:rPr>
                      <w:t>0409</w:t>
                    </w:r>
                    <w:r w:rsidRPr="00BF4D1B">
                      <w:rPr>
                        <w:rFonts w:cs="Arial"/>
                        <w:color w:val="FFFFFF" w:themeColor="background1"/>
                        <w:sz w:val="19"/>
                        <w:szCs w:val="19"/>
                      </w:rPr>
                      <w:t xml:space="preserve">; registrikood: 74001966; telefon: </w:t>
                    </w:r>
                    <w:r w:rsidR="00A216EE">
                      <w:rPr>
                        <w:rFonts w:cs="Arial"/>
                        <w:color w:val="FFFFFF" w:themeColor="background1"/>
                        <w:sz w:val="19"/>
                        <w:szCs w:val="19"/>
                      </w:rPr>
                      <w:t>620 0100</w:t>
                    </w:r>
                    <w:r w:rsidRPr="00BF4D1B">
                      <w:rPr>
                        <w:rFonts w:cs="Arial"/>
                        <w:color w:val="FFFFFF" w:themeColor="background1"/>
                        <w:sz w:val="19"/>
                        <w:szCs w:val="19"/>
                      </w:rPr>
                      <w:t xml:space="preserve">; faks: 750 0611; e-post: </w:t>
                    </w:r>
                    <w:r w:rsidRPr="00BF4D1B">
                      <w:rPr>
                        <w:rFonts w:cs="Arial"/>
                        <w:color w:val="FFFFFF" w:themeColor="background1"/>
                        <w:sz w:val="19"/>
                        <w:szCs w:val="19"/>
                        <w:u w:val="single"/>
                      </w:rPr>
                      <w:t xml:space="preserve">tartumk.info@kohus.ee. </w:t>
                    </w:r>
                  </w:p>
                  <w:p w14:paraId="17E66CC7" w14:textId="77777777" w:rsidR="00BF1D1A" w:rsidRPr="00A76E30" w:rsidRDefault="00BF1D1A" w:rsidP="00BF1D1A">
                    <w:pPr>
                      <w:jc w:val="center"/>
                      <w:rPr>
                        <w:rFonts w:cs="Arial"/>
                        <w:color w:val="FFFFFF" w:themeColor="background1"/>
                        <w:sz w:val="19"/>
                        <w:szCs w:val="19"/>
                      </w:rPr>
                    </w:pPr>
                    <w:r w:rsidRPr="00BF4D1B">
                      <w:rPr>
                        <w:rStyle w:val="Hperlink"/>
                        <w:rFonts w:cs="Arial"/>
                        <w:color w:val="FFFFFF" w:themeColor="background1"/>
                        <w:sz w:val="19"/>
                        <w:szCs w:val="19"/>
                      </w:rPr>
                      <w:t xml:space="preserve">Lisainfo: </w:t>
                    </w:r>
                    <w:hyperlink r:id="rId2" w:history="1">
                      <w:r w:rsidRPr="00BF4D1B">
                        <w:rPr>
                          <w:rStyle w:val="Hperlink"/>
                          <w:rFonts w:cs="Arial"/>
                          <w:color w:val="FFFFFF" w:themeColor="background1"/>
                          <w:sz w:val="19"/>
                          <w:szCs w:val="19"/>
                        </w:rPr>
                        <w:t>www.kohus.ee</w:t>
                      </w:r>
                    </w:hyperlink>
                  </w:p>
                  <w:p w14:paraId="52696262" w14:textId="35A68EDC"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D153" w14:textId="77777777" w:rsidR="00F67272" w:rsidRDefault="00F67272" w:rsidP="00DA1915">
      <w:r>
        <w:separator/>
      </w:r>
    </w:p>
  </w:footnote>
  <w:footnote w:type="continuationSeparator" w:id="0">
    <w:p w14:paraId="00A6A217" w14:textId="77777777" w:rsidR="00F67272" w:rsidRDefault="00F67272"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3DCD1C8C" w:rsidR="00C94E3C" w:rsidRDefault="00BF1D1A">
    <w:pPr>
      <w:pStyle w:val="Pis"/>
    </w:pPr>
    <w:r w:rsidRPr="00532942">
      <w:rPr>
        <w:noProof/>
      </w:rPr>
      <w:drawing>
        <wp:anchor distT="0" distB="0" distL="114300" distR="114300" simplePos="0" relativeHeight="251677696" behindDoc="0" locked="0" layoutInCell="1" allowOverlap="1" wp14:anchorId="00CCF517" wp14:editId="447700C1">
          <wp:simplePos x="0" y="0"/>
          <wp:positionH relativeFrom="page">
            <wp:align>center</wp:align>
          </wp:positionH>
          <wp:positionV relativeFrom="page">
            <wp:align>top</wp:align>
          </wp:positionV>
          <wp:extent cx="2401200" cy="14400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rPr>
      <w:drawing>
        <wp:anchor distT="0" distB="0" distL="114300" distR="114300" simplePos="0" relativeHeight="251675648" behindDoc="0" locked="0" layoutInCell="1" allowOverlap="1" wp14:anchorId="56118C56" wp14:editId="3A21CD48">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E41ED"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FD9"/>
    <w:multiLevelType w:val="multilevel"/>
    <w:tmpl w:val="BA029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72617"/>
    <w:multiLevelType w:val="multilevel"/>
    <w:tmpl w:val="D4EC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F1795"/>
    <w:multiLevelType w:val="multilevel"/>
    <w:tmpl w:val="D122A2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C0685"/>
    <w:multiLevelType w:val="multilevel"/>
    <w:tmpl w:val="9B06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F4A5D"/>
    <w:multiLevelType w:val="multilevel"/>
    <w:tmpl w:val="505A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2235"/>
    <w:multiLevelType w:val="multilevel"/>
    <w:tmpl w:val="24F4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43AEA"/>
    <w:multiLevelType w:val="multilevel"/>
    <w:tmpl w:val="CA72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81797"/>
    <w:multiLevelType w:val="multilevel"/>
    <w:tmpl w:val="4582D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A176B1"/>
    <w:multiLevelType w:val="multilevel"/>
    <w:tmpl w:val="82E8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50137"/>
    <w:multiLevelType w:val="multilevel"/>
    <w:tmpl w:val="8256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9006A7"/>
    <w:multiLevelType w:val="multilevel"/>
    <w:tmpl w:val="E1B6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E380A"/>
    <w:multiLevelType w:val="multilevel"/>
    <w:tmpl w:val="1662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94CF0"/>
    <w:multiLevelType w:val="multilevel"/>
    <w:tmpl w:val="B33EF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387388"/>
    <w:multiLevelType w:val="multilevel"/>
    <w:tmpl w:val="F278A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21E4A"/>
    <w:multiLevelType w:val="multilevel"/>
    <w:tmpl w:val="86F2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701D0"/>
    <w:multiLevelType w:val="multilevel"/>
    <w:tmpl w:val="4644FA8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D44858"/>
    <w:multiLevelType w:val="multilevel"/>
    <w:tmpl w:val="47C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1C62C8"/>
    <w:multiLevelType w:val="multilevel"/>
    <w:tmpl w:val="C6B23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2073862">
    <w:abstractNumId w:val="15"/>
  </w:num>
  <w:num w:numId="2" w16cid:durableId="1722241161">
    <w:abstractNumId w:val="0"/>
    <w:lvlOverride w:ilvl="0">
      <w:lvl w:ilvl="0">
        <w:numFmt w:val="decimal"/>
        <w:lvlText w:val="%1."/>
        <w:lvlJc w:val="left"/>
      </w:lvl>
    </w:lvlOverride>
  </w:num>
  <w:num w:numId="3" w16cid:durableId="1293630565">
    <w:abstractNumId w:val="13"/>
    <w:lvlOverride w:ilvl="0">
      <w:lvl w:ilvl="0">
        <w:numFmt w:val="decimal"/>
        <w:lvlText w:val="%1."/>
        <w:lvlJc w:val="left"/>
      </w:lvl>
    </w:lvlOverride>
  </w:num>
  <w:num w:numId="4" w16cid:durableId="2004046543">
    <w:abstractNumId w:val="7"/>
    <w:lvlOverride w:ilvl="0">
      <w:lvl w:ilvl="0">
        <w:numFmt w:val="decimal"/>
        <w:lvlText w:val="%1."/>
        <w:lvlJc w:val="left"/>
      </w:lvl>
    </w:lvlOverride>
  </w:num>
  <w:num w:numId="5" w16cid:durableId="260651326">
    <w:abstractNumId w:val="12"/>
    <w:lvlOverride w:ilvl="0">
      <w:lvl w:ilvl="0">
        <w:numFmt w:val="decimal"/>
        <w:lvlText w:val="%1."/>
        <w:lvlJc w:val="left"/>
      </w:lvl>
    </w:lvlOverride>
  </w:num>
  <w:num w:numId="6" w16cid:durableId="228686136">
    <w:abstractNumId w:val="17"/>
    <w:lvlOverride w:ilvl="0">
      <w:lvl w:ilvl="0">
        <w:numFmt w:val="decimal"/>
        <w:lvlText w:val="%1."/>
        <w:lvlJc w:val="left"/>
      </w:lvl>
    </w:lvlOverride>
  </w:num>
  <w:num w:numId="7" w16cid:durableId="2000306019">
    <w:abstractNumId w:val="2"/>
    <w:lvlOverride w:ilvl="0">
      <w:lvl w:ilvl="0">
        <w:numFmt w:val="decimal"/>
        <w:lvlText w:val="%1."/>
        <w:lvlJc w:val="left"/>
      </w:lvl>
    </w:lvlOverride>
  </w:num>
  <w:num w:numId="8" w16cid:durableId="265385224">
    <w:abstractNumId w:val="9"/>
  </w:num>
  <w:num w:numId="9" w16cid:durableId="2143107357">
    <w:abstractNumId w:val="6"/>
  </w:num>
  <w:num w:numId="10" w16cid:durableId="1286161604">
    <w:abstractNumId w:val="5"/>
  </w:num>
  <w:num w:numId="11" w16cid:durableId="1691183031">
    <w:abstractNumId w:val="11"/>
  </w:num>
  <w:num w:numId="12" w16cid:durableId="852689647">
    <w:abstractNumId w:val="4"/>
  </w:num>
  <w:num w:numId="13" w16cid:durableId="989872602">
    <w:abstractNumId w:val="3"/>
  </w:num>
  <w:num w:numId="14" w16cid:durableId="270284977">
    <w:abstractNumId w:val="1"/>
  </w:num>
  <w:num w:numId="15" w16cid:durableId="497113326">
    <w:abstractNumId w:val="14"/>
  </w:num>
  <w:num w:numId="16" w16cid:durableId="1515877553">
    <w:abstractNumId w:val="8"/>
  </w:num>
  <w:num w:numId="17" w16cid:durableId="163009534">
    <w:abstractNumId w:val="16"/>
  </w:num>
  <w:num w:numId="18" w16cid:durableId="204217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50D1F"/>
    <w:rsid w:val="000C7032"/>
    <w:rsid w:val="000D7F91"/>
    <w:rsid w:val="00130A2F"/>
    <w:rsid w:val="001444F8"/>
    <w:rsid w:val="00155A80"/>
    <w:rsid w:val="001A0D48"/>
    <w:rsid w:val="001C4756"/>
    <w:rsid w:val="001C5E62"/>
    <w:rsid w:val="001C7565"/>
    <w:rsid w:val="00224945"/>
    <w:rsid w:val="00225B96"/>
    <w:rsid w:val="002719AB"/>
    <w:rsid w:val="002E1E79"/>
    <w:rsid w:val="00352056"/>
    <w:rsid w:val="00372E45"/>
    <w:rsid w:val="003A6D85"/>
    <w:rsid w:val="003C665E"/>
    <w:rsid w:val="003D41E3"/>
    <w:rsid w:val="003F0460"/>
    <w:rsid w:val="003F6F57"/>
    <w:rsid w:val="00425BD5"/>
    <w:rsid w:val="004365BC"/>
    <w:rsid w:val="00436FCC"/>
    <w:rsid w:val="00452928"/>
    <w:rsid w:val="00455BD3"/>
    <w:rsid w:val="00486E26"/>
    <w:rsid w:val="004900A5"/>
    <w:rsid w:val="004A1192"/>
    <w:rsid w:val="0050694A"/>
    <w:rsid w:val="00506CD1"/>
    <w:rsid w:val="0051481A"/>
    <w:rsid w:val="0055716E"/>
    <w:rsid w:val="00572025"/>
    <w:rsid w:val="005F0FF9"/>
    <w:rsid w:val="006444D2"/>
    <w:rsid w:val="00675C7B"/>
    <w:rsid w:val="006A69E8"/>
    <w:rsid w:val="006B1210"/>
    <w:rsid w:val="006D5809"/>
    <w:rsid w:val="006F02D2"/>
    <w:rsid w:val="00764A2C"/>
    <w:rsid w:val="00791DB2"/>
    <w:rsid w:val="007B7B17"/>
    <w:rsid w:val="007C2403"/>
    <w:rsid w:val="007E25BB"/>
    <w:rsid w:val="00811E61"/>
    <w:rsid w:val="008229BD"/>
    <w:rsid w:val="00873A81"/>
    <w:rsid w:val="008F0FC9"/>
    <w:rsid w:val="009303A8"/>
    <w:rsid w:val="0094633F"/>
    <w:rsid w:val="009B5A17"/>
    <w:rsid w:val="00A216EE"/>
    <w:rsid w:val="00A252B8"/>
    <w:rsid w:val="00A279CA"/>
    <w:rsid w:val="00A3029D"/>
    <w:rsid w:val="00A46AE8"/>
    <w:rsid w:val="00A52543"/>
    <w:rsid w:val="00A77486"/>
    <w:rsid w:val="00AA2AFB"/>
    <w:rsid w:val="00AB2218"/>
    <w:rsid w:val="00AE57B5"/>
    <w:rsid w:val="00B310B5"/>
    <w:rsid w:val="00B57933"/>
    <w:rsid w:val="00B7360C"/>
    <w:rsid w:val="00B85165"/>
    <w:rsid w:val="00B94F32"/>
    <w:rsid w:val="00BD7678"/>
    <w:rsid w:val="00BF1D1A"/>
    <w:rsid w:val="00C8651B"/>
    <w:rsid w:val="00C94E3C"/>
    <w:rsid w:val="00CB7D32"/>
    <w:rsid w:val="00CC5B66"/>
    <w:rsid w:val="00CD473D"/>
    <w:rsid w:val="00CF1DE9"/>
    <w:rsid w:val="00D279EE"/>
    <w:rsid w:val="00DA1915"/>
    <w:rsid w:val="00DD415C"/>
    <w:rsid w:val="00DE4BBF"/>
    <w:rsid w:val="00DF17D0"/>
    <w:rsid w:val="00DF7D85"/>
    <w:rsid w:val="00E22700"/>
    <w:rsid w:val="00E349D5"/>
    <w:rsid w:val="00E40D30"/>
    <w:rsid w:val="00E7252F"/>
    <w:rsid w:val="00E736B1"/>
    <w:rsid w:val="00EB0DA6"/>
    <w:rsid w:val="00ED24E6"/>
    <w:rsid w:val="00ED3BF9"/>
    <w:rsid w:val="00EE667C"/>
    <w:rsid w:val="00F55873"/>
    <w:rsid w:val="00F67272"/>
    <w:rsid w:val="00F8430B"/>
    <w:rsid w:val="00FC186C"/>
    <w:rsid w:val="00FC2DAD"/>
    <w:rsid w:val="00FD2773"/>
    <w:rsid w:val="00FE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Normaallaadveeb">
    <w:name w:val="Normal (Web)"/>
    <w:basedOn w:val="Normaallaad"/>
    <w:uiPriority w:val="99"/>
    <w:unhideWhenUsed/>
    <w:rsid w:val="002E1E79"/>
    <w:pPr>
      <w:spacing w:before="100" w:beforeAutospacing="1" w:after="100" w:afterAutospacing="1"/>
    </w:pPr>
    <w:rPr>
      <w:rFonts w:ascii="Times New Roman" w:eastAsia="Times New Roman" w:hAnsi="Times New Roman" w:cs="Times New Roman"/>
      <w:sz w:val="24"/>
      <w:lang w:eastAsia="et-EE"/>
    </w:rPr>
  </w:style>
  <w:style w:type="character" w:customStyle="1" w:styleId="apple-tab-span">
    <w:name w:val="apple-tab-span"/>
    <w:basedOn w:val="Liguvaikefont"/>
    <w:rsid w:val="002E1E79"/>
  </w:style>
  <w:style w:type="character" w:styleId="Lahendamatamainimine">
    <w:name w:val="Unresolved Mention"/>
    <w:basedOn w:val="Liguvaikefont"/>
    <w:uiPriority w:val="99"/>
    <w:semiHidden/>
    <w:unhideWhenUsed/>
    <w:rsid w:val="002E1E79"/>
    <w:rPr>
      <w:color w:val="605E5C"/>
      <w:shd w:val="clear" w:color="auto" w:fill="E1DFDD"/>
    </w:rPr>
  </w:style>
  <w:style w:type="paragraph" w:styleId="Loendilik">
    <w:name w:val="List Paragraph"/>
    <w:basedOn w:val="Normaallaad"/>
    <w:uiPriority w:val="34"/>
    <w:qFormat/>
    <w:rsid w:val="008229BD"/>
    <w:pPr>
      <w:ind w:left="720"/>
      <w:contextualSpacing/>
    </w:pPr>
  </w:style>
  <w:style w:type="character" w:styleId="Kommentaariviide">
    <w:name w:val="annotation reference"/>
    <w:basedOn w:val="Liguvaikefont"/>
    <w:uiPriority w:val="99"/>
    <w:semiHidden/>
    <w:unhideWhenUsed/>
    <w:rsid w:val="00CF1DE9"/>
    <w:rPr>
      <w:sz w:val="16"/>
      <w:szCs w:val="16"/>
    </w:rPr>
  </w:style>
  <w:style w:type="paragraph" w:styleId="Kommentaaritekst">
    <w:name w:val="annotation text"/>
    <w:basedOn w:val="Normaallaad"/>
    <w:link w:val="KommentaaritekstMrk"/>
    <w:uiPriority w:val="99"/>
    <w:unhideWhenUsed/>
    <w:rsid w:val="00CF1DE9"/>
    <w:rPr>
      <w:szCs w:val="20"/>
    </w:rPr>
  </w:style>
  <w:style w:type="character" w:customStyle="1" w:styleId="KommentaaritekstMrk">
    <w:name w:val="Kommentaari tekst Märk"/>
    <w:basedOn w:val="Liguvaikefont"/>
    <w:link w:val="Kommentaaritekst"/>
    <w:uiPriority w:val="99"/>
    <w:rsid w:val="00CF1DE9"/>
    <w:rPr>
      <w:rFonts w:ascii="Arial" w:hAnsi="Arial"/>
      <w:sz w:val="20"/>
      <w:szCs w:val="20"/>
      <w:lang w:val="et-EE"/>
    </w:rPr>
  </w:style>
  <w:style w:type="paragraph" w:styleId="Kommentaariteema">
    <w:name w:val="annotation subject"/>
    <w:basedOn w:val="Kommentaaritekst"/>
    <w:next w:val="Kommentaaritekst"/>
    <w:link w:val="KommentaariteemaMrk"/>
    <w:uiPriority w:val="99"/>
    <w:semiHidden/>
    <w:unhideWhenUsed/>
    <w:rsid w:val="00CF1DE9"/>
    <w:rPr>
      <w:b/>
      <w:bCs/>
    </w:rPr>
  </w:style>
  <w:style w:type="character" w:customStyle="1" w:styleId="KommentaariteemaMrk">
    <w:name w:val="Kommentaari teema Märk"/>
    <w:basedOn w:val="KommentaaritekstMrk"/>
    <w:link w:val="Kommentaariteema"/>
    <w:uiPriority w:val="99"/>
    <w:semiHidden/>
    <w:rsid w:val="00CF1DE9"/>
    <w:rPr>
      <w:rFonts w:ascii="Arial" w:hAnsi="Arial"/>
      <w:b/>
      <w:bCs/>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308632010">
      <w:bodyDiv w:val="1"/>
      <w:marLeft w:val="0"/>
      <w:marRight w:val="0"/>
      <w:marTop w:val="0"/>
      <w:marBottom w:val="0"/>
      <w:divBdr>
        <w:top w:val="none" w:sz="0" w:space="0" w:color="auto"/>
        <w:left w:val="none" w:sz="0" w:space="0" w:color="auto"/>
        <w:bottom w:val="none" w:sz="0" w:space="0" w:color="auto"/>
        <w:right w:val="none" w:sz="0" w:space="0" w:color="auto"/>
      </w:divBdr>
    </w:div>
    <w:div w:id="361785768">
      <w:bodyDiv w:val="1"/>
      <w:marLeft w:val="0"/>
      <w:marRight w:val="0"/>
      <w:marTop w:val="0"/>
      <w:marBottom w:val="0"/>
      <w:divBdr>
        <w:top w:val="none" w:sz="0" w:space="0" w:color="auto"/>
        <w:left w:val="none" w:sz="0" w:space="0" w:color="auto"/>
        <w:bottom w:val="none" w:sz="0" w:space="0" w:color="auto"/>
        <w:right w:val="none" w:sz="0" w:space="0" w:color="auto"/>
      </w:divBdr>
      <w:divsChild>
        <w:div w:id="187566475">
          <w:marLeft w:val="0"/>
          <w:marRight w:val="0"/>
          <w:marTop w:val="0"/>
          <w:marBottom w:val="0"/>
          <w:divBdr>
            <w:top w:val="none" w:sz="0" w:space="0" w:color="auto"/>
            <w:left w:val="none" w:sz="0" w:space="0" w:color="auto"/>
            <w:bottom w:val="none" w:sz="0" w:space="0" w:color="auto"/>
            <w:right w:val="none" w:sz="0" w:space="0" w:color="auto"/>
          </w:divBdr>
        </w:div>
        <w:div w:id="430512517">
          <w:marLeft w:val="0"/>
          <w:marRight w:val="0"/>
          <w:marTop w:val="0"/>
          <w:marBottom w:val="0"/>
          <w:divBdr>
            <w:top w:val="none" w:sz="0" w:space="0" w:color="auto"/>
            <w:left w:val="none" w:sz="0" w:space="0" w:color="auto"/>
            <w:bottom w:val="none" w:sz="0" w:space="0" w:color="auto"/>
            <w:right w:val="none" w:sz="0" w:space="0" w:color="auto"/>
          </w:divBdr>
        </w:div>
      </w:divsChild>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523979377">
      <w:bodyDiv w:val="1"/>
      <w:marLeft w:val="0"/>
      <w:marRight w:val="0"/>
      <w:marTop w:val="0"/>
      <w:marBottom w:val="0"/>
      <w:divBdr>
        <w:top w:val="none" w:sz="0" w:space="0" w:color="auto"/>
        <w:left w:val="none" w:sz="0" w:space="0" w:color="auto"/>
        <w:bottom w:val="none" w:sz="0" w:space="0" w:color="auto"/>
        <w:right w:val="none" w:sz="0" w:space="0" w:color="auto"/>
      </w:divBdr>
    </w:div>
    <w:div w:id="564685297">
      <w:bodyDiv w:val="1"/>
      <w:marLeft w:val="0"/>
      <w:marRight w:val="0"/>
      <w:marTop w:val="0"/>
      <w:marBottom w:val="0"/>
      <w:divBdr>
        <w:top w:val="none" w:sz="0" w:space="0" w:color="auto"/>
        <w:left w:val="none" w:sz="0" w:space="0" w:color="auto"/>
        <w:bottom w:val="none" w:sz="0" w:space="0" w:color="auto"/>
        <w:right w:val="none" w:sz="0" w:space="0" w:color="auto"/>
      </w:divBdr>
    </w:div>
    <w:div w:id="1147015240">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20031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igikohus.ee" TargetMode="External"/><Relationship Id="rId13" Type="http://schemas.openxmlformats.org/officeDocument/2006/relationships/hyperlink" Target="https://pohiseadus.ee/sisu/349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kohus.ee/et/lahendid?asjaNr=3-4-1-31-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kohus.ee/et/lahendid?asjaNr=3-4-1-31-15" TargetMode="External"/><Relationship Id="rId5" Type="http://schemas.openxmlformats.org/officeDocument/2006/relationships/webSettings" Target="webSettings.xml"/><Relationship Id="rId15" Type="http://schemas.openxmlformats.org/officeDocument/2006/relationships/hyperlink" Target="https://www.riigikohus.ee/et/lahendid?asjaNr=3-1-1-17-13" TargetMode="External"/><Relationship Id="rId10" Type="http://schemas.openxmlformats.org/officeDocument/2006/relationships/hyperlink" Target="https://pohiseadus.ee/sisu/3632/paragrahv_14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just.ee" TargetMode="External"/><Relationship Id="rId14" Type="http://schemas.openxmlformats.org/officeDocument/2006/relationships/hyperlink" Target="https://www.riigikohus.ee/et/lahendid?asjaNr=3-3-1-35-15"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2683-806B-4422-AE7A-99C49E92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1800</Words>
  <Characters>10441</Characters>
  <Application>Microsoft Office Word</Application>
  <DocSecurity>0</DocSecurity>
  <Lines>87</Lines>
  <Paragraphs>24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Gerty Pau</cp:lastModifiedBy>
  <cp:revision>11</cp:revision>
  <dcterms:created xsi:type="dcterms:W3CDTF">2024-04-25T12:46:00Z</dcterms:created>
  <dcterms:modified xsi:type="dcterms:W3CDTF">2024-04-26T08:13:00Z</dcterms:modified>
</cp:coreProperties>
</file>